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44" w:rsidRPr="00CB3AED" w:rsidRDefault="00736861" w:rsidP="00455644">
      <w:pPr>
        <w:contextualSpacing/>
        <w:jc w:val="center"/>
        <w:rPr>
          <w:b/>
        </w:rPr>
      </w:pPr>
      <w:r w:rsidRPr="00CB3AED">
        <w:rPr>
          <w:b/>
        </w:rPr>
        <w:t>Заключение экспертизы</w:t>
      </w:r>
    </w:p>
    <w:p w:rsidR="00736861" w:rsidRPr="00CB3AED" w:rsidRDefault="00736861" w:rsidP="00455644">
      <w:pPr>
        <w:contextualSpacing/>
        <w:jc w:val="center"/>
        <w:rPr>
          <w:b/>
        </w:rPr>
      </w:pPr>
      <w:r w:rsidRPr="00CB3AED">
        <w:rPr>
          <w:b/>
        </w:rPr>
        <w:t>медицинской технологии на соответствие критериям</w:t>
      </w:r>
      <w:r w:rsidR="00A73649" w:rsidRPr="00CB3AED">
        <w:rPr>
          <w:b/>
        </w:rPr>
        <w:t xml:space="preserve"> </w:t>
      </w:r>
      <w:r w:rsidRPr="00CB3AED">
        <w:rPr>
          <w:b/>
        </w:rPr>
        <w:t>высокотехнологичных медицинских услуг</w:t>
      </w:r>
    </w:p>
    <w:p w:rsidR="00A73649" w:rsidRPr="00CB3AED" w:rsidRDefault="00A73649" w:rsidP="00455644">
      <w:pPr>
        <w:contextualSpacing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jc w:val="center"/>
              <w:rPr>
                <w:b/>
                <w:sz w:val="24"/>
                <w:szCs w:val="24"/>
              </w:rPr>
            </w:pPr>
            <w:bookmarkStart w:id="0" w:name="Таблица2_Методология_PICO"/>
            <w:r w:rsidRPr="00CB3AE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4272ED" w:rsidRPr="00CB3AED" w:rsidRDefault="004272ED" w:rsidP="00ED53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4272ED" w:rsidRPr="00CB3AED" w:rsidRDefault="004272ED" w:rsidP="00ED53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«Аннулопластика» (35.33)</w:t>
            </w:r>
          </w:p>
        </w:tc>
      </w:tr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D15.1 – Доброкачественное новообразование сердца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I05.0 – Митральный стеноз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I05.1 – Ревматическая недостаточность митрального клапана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I05.2 – Митральный стеноз с недостаточностью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 xml:space="preserve">I07.1 – </w:t>
            </w:r>
            <w:proofErr w:type="spellStart"/>
            <w:r w:rsidRPr="00CB3AED">
              <w:rPr>
                <w:color w:val="000000"/>
                <w:sz w:val="24"/>
                <w:szCs w:val="24"/>
              </w:rPr>
              <w:t>Трикуспидальная</w:t>
            </w:r>
            <w:proofErr w:type="spellEnd"/>
            <w:r w:rsidRPr="00CB3AED">
              <w:rPr>
                <w:color w:val="000000"/>
                <w:sz w:val="24"/>
                <w:szCs w:val="24"/>
              </w:rPr>
              <w:t xml:space="preserve"> недостаточность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I08.0 – Сочетанное поражение митрального и аортального клапанов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I08.1 – Сочетанное поражение митрального и трехстворчатого клапанов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I08.2 – Сочетанное поражение аортального и трехстворчатого клапанов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I08.3 – Сочетанное поражение митрального, аортального и трехстворчатого клапанов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I20.0 – Нестабильная стенокардия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I20.8 – Другие формы стенокардии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I21.0 – Острый трансмуральный инфаркт передней стенки миокарда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I33.0 – Острый и подострый инфекционный эндокардит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I34.0 – Митральная клапанная недостаточность (неревматическая)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I34.0 – Митральная (клапанная) недостаточность (неревматическая)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I34.1 – Пролапс митрального клапана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I34.1 – Пролапс митрального клапана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I35.1 – Аортальная (клапанная) недостаточность (неревматическая)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I36.1 – Неревматическая недостаточность трехстворчатого клапана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 xml:space="preserve">I42.0 – </w:t>
            </w:r>
            <w:proofErr w:type="spellStart"/>
            <w:r w:rsidRPr="00CB3AED">
              <w:rPr>
                <w:color w:val="000000"/>
                <w:sz w:val="24"/>
                <w:szCs w:val="24"/>
              </w:rPr>
              <w:t>Дилатационная</w:t>
            </w:r>
            <w:proofErr w:type="spellEnd"/>
            <w:r w:rsidRPr="00CB3AE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B3AED">
              <w:rPr>
                <w:color w:val="000000"/>
                <w:sz w:val="24"/>
                <w:szCs w:val="24"/>
              </w:rPr>
              <w:t>кардиомиопатия</w:t>
            </w:r>
            <w:proofErr w:type="spellEnd"/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Q21.1 – Врожденный дефект предсердной перегородки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Q21.2 – Врожденный дефект предсердно-желудочковой перегородки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Q22.8 – Другие врожденные аномалии трехстворчатого клапана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Q23.0 – Врожденный стеноз аортального клапана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Q23.1 – Врожденная недостаточность аортального клапана</w:t>
            </w:r>
          </w:p>
          <w:p w:rsidR="004272ED" w:rsidRPr="00CB3AED" w:rsidRDefault="004272ED" w:rsidP="00ED5344">
            <w:pPr>
              <w:rPr>
                <w:color w:val="000000"/>
                <w:sz w:val="24"/>
                <w:szCs w:val="24"/>
              </w:rPr>
            </w:pPr>
            <w:r w:rsidRPr="00CB3AED">
              <w:rPr>
                <w:color w:val="000000"/>
                <w:sz w:val="24"/>
                <w:szCs w:val="24"/>
              </w:rPr>
              <w:t>Q23.3 – Врожденная митральная недостаточность</w:t>
            </w:r>
          </w:p>
        </w:tc>
      </w:tr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4272ED" w:rsidRPr="00CB3AED" w:rsidRDefault="004272ED" w:rsidP="00ED5344">
            <w:pPr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Аннулопластика – хирургическая операция, которая заключается в уменьшении размеров расширенного атриовентрикулярного отверстия (митрального, либо трикуспидального клапанов). Аннулопластика относится к клапаносохраняющим вмешательствам, которые </w:t>
            </w:r>
            <w:r w:rsidRPr="00CB3AED">
              <w:rPr>
                <w:sz w:val="24"/>
                <w:szCs w:val="24"/>
              </w:rPr>
              <w:lastRenderedPageBreak/>
              <w:t xml:space="preserve">выполняются при отсутствии </w:t>
            </w:r>
            <w:proofErr w:type="spellStart"/>
            <w:r w:rsidRPr="00CB3AED">
              <w:rPr>
                <w:sz w:val="24"/>
                <w:szCs w:val="24"/>
              </w:rPr>
              <w:t>кальциноза</w:t>
            </w:r>
            <w:proofErr w:type="spellEnd"/>
            <w:r w:rsidRPr="00CB3AED">
              <w:rPr>
                <w:sz w:val="24"/>
                <w:szCs w:val="24"/>
              </w:rPr>
              <w:t xml:space="preserve"> и сохраненной подвижности клапанного аппарата.</w:t>
            </w:r>
          </w:p>
        </w:tc>
      </w:tr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4272ED" w:rsidRDefault="006F38A4" w:rsidP="00ED53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35.23 </w:t>
            </w:r>
            <w:r w:rsidRPr="006F38A4">
              <w:rPr>
                <w:sz w:val="24"/>
                <w:szCs w:val="24"/>
              </w:rPr>
              <w:t xml:space="preserve">Открытая и другая замена митрального клапана </w:t>
            </w:r>
            <w:proofErr w:type="gramStart"/>
            <w:r w:rsidRPr="006F38A4">
              <w:rPr>
                <w:sz w:val="24"/>
                <w:szCs w:val="24"/>
              </w:rPr>
              <w:t>тканевым</w:t>
            </w:r>
            <w:proofErr w:type="gramEnd"/>
            <w:r w:rsidRPr="006F38A4">
              <w:rPr>
                <w:sz w:val="24"/>
                <w:szCs w:val="24"/>
              </w:rPr>
              <w:t xml:space="preserve"> </w:t>
            </w:r>
            <w:proofErr w:type="spellStart"/>
            <w:r w:rsidRPr="006F38A4">
              <w:rPr>
                <w:sz w:val="24"/>
                <w:szCs w:val="24"/>
              </w:rPr>
              <w:t>трансплантантом</w:t>
            </w:r>
            <w:proofErr w:type="spellEnd"/>
          </w:p>
          <w:p w:rsidR="006F38A4" w:rsidRPr="00CB3AED" w:rsidRDefault="006F38A4" w:rsidP="00ED53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35.27 </w:t>
            </w:r>
            <w:bookmarkStart w:id="1" w:name="_GoBack"/>
            <w:bookmarkEnd w:id="1"/>
            <w:r w:rsidRPr="006F38A4">
              <w:rPr>
                <w:sz w:val="24"/>
                <w:szCs w:val="24"/>
              </w:rPr>
              <w:t xml:space="preserve">Открытая и другая замена трехстворчатого клапана </w:t>
            </w:r>
            <w:proofErr w:type="gramStart"/>
            <w:r w:rsidRPr="006F38A4">
              <w:rPr>
                <w:sz w:val="24"/>
                <w:szCs w:val="24"/>
              </w:rPr>
              <w:t>тканевым</w:t>
            </w:r>
            <w:proofErr w:type="gramEnd"/>
            <w:r w:rsidRPr="006F38A4">
              <w:rPr>
                <w:sz w:val="24"/>
                <w:szCs w:val="24"/>
              </w:rPr>
              <w:t xml:space="preserve"> </w:t>
            </w:r>
            <w:proofErr w:type="spellStart"/>
            <w:r w:rsidRPr="006F38A4">
              <w:rPr>
                <w:sz w:val="24"/>
                <w:szCs w:val="24"/>
              </w:rPr>
              <w:t>трансплантантом</w:t>
            </w:r>
            <w:proofErr w:type="spellEnd"/>
          </w:p>
        </w:tc>
      </w:tr>
      <w:tr w:rsidR="004272ED" w:rsidRPr="00CB3AED" w:rsidTr="00ED5344">
        <w:tc>
          <w:tcPr>
            <w:tcW w:w="3112" w:type="dxa"/>
            <w:gridSpan w:val="2"/>
          </w:tcPr>
          <w:p w:rsidR="004272ED" w:rsidRPr="00CB3AED" w:rsidRDefault="004272ED" w:rsidP="00ED53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4272ED" w:rsidRPr="00CB3AED" w:rsidRDefault="004272ED" w:rsidP="00ED53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Баллы</w:t>
            </w:r>
          </w:p>
        </w:tc>
      </w:tr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Оценка доказатель</w:t>
            </w:r>
            <w:proofErr w:type="gramStart"/>
            <w:r w:rsidRPr="00CB3AED">
              <w:rPr>
                <w:sz w:val="24"/>
                <w:szCs w:val="24"/>
              </w:rPr>
              <w:t>ств кл</w:t>
            </w:r>
            <w:proofErr w:type="gramEnd"/>
            <w:r w:rsidRPr="00CB3AED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4272ED" w:rsidRPr="00CB3AED" w:rsidRDefault="00CB3AED" w:rsidP="00ED53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</w:tr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4272ED" w:rsidRPr="00CB3AED" w:rsidRDefault="00C54CCA" w:rsidP="00ED53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4272ED" w:rsidRPr="00CB3AED" w:rsidRDefault="00CB3AED" w:rsidP="00ED53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</w:tcPr>
          <w:p w:rsidR="004272ED" w:rsidRPr="00CB3AED" w:rsidRDefault="00CB3AED" w:rsidP="00ED53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4272ED" w:rsidRPr="00CB3AED" w:rsidRDefault="00CB3AED" w:rsidP="00ED53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272ED" w:rsidRPr="00CB3AED" w:rsidTr="00ED5344">
        <w:tc>
          <w:tcPr>
            <w:tcW w:w="560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4272ED" w:rsidRPr="00981884" w:rsidRDefault="004272ED" w:rsidP="00ED5344">
            <w:pPr>
              <w:contextualSpacing/>
              <w:rPr>
                <w:sz w:val="24"/>
                <w:szCs w:val="24"/>
              </w:rPr>
            </w:pPr>
            <w:r w:rsidRPr="00981884">
              <w:rPr>
                <w:sz w:val="24"/>
                <w:szCs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</w:tcPr>
          <w:p w:rsidR="004272ED" w:rsidRPr="00981884" w:rsidRDefault="00981884" w:rsidP="00ED5344">
            <w:pPr>
              <w:contextualSpacing/>
              <w:jc w:val="center"/>
              <w:rPr>
                <w:sz w:val="24"/>
                <w:szCs w:val="24"/>
              </w:rPr>
            </w:pPr>
            <w:r w:rsidRPr="00981884">
              <w:rPr>
                <w:sz w:val="24"/>
                <w:szCs w:val="24"/>
              </w:rPr>
              <w:t>4</w:t>
            </w:r>
          </w:p>
        </w:tc>
      </w:tr>
      <w:tr w:rsidR="004272ED" w:rsidRPr="00CB3AED" w:rsidTr="00ED5344">
        <w:tc>
          <w:tcPr>
            <w:tcW w:w="3112" w:type="dxa"/>
            <w:gridSpan w:val="2"/>
          </w:tcPr>
          <w:p w:rsidR="004272ED" w:rsidRPr="00CB3AED" w:rsidRDefault="004272ED" w:rsidP="00ED5344">
            <w:pPr>
              <w:contextualSpacing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 xml:space="preserve">Итого по 1-4 критериям </w:t>
            </w:r>
          </w:p>
        </w:tc>
        <w:tc>
          <w:tcPr>
            <w:tcW w:w="6344" w:type="dxa"/>
          </w:tcPr>
          <w:p w:rsidR="004272ED" w:rsidRPr="00CB3AED" w:rsidRDefault="00C54CC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CB3AED">
              <w:rPr>
                <w:b/>
                <w:sz w:val="24"/>
                <w:szCs w:val="24"/>
              </w:rPr>
              <w:t>,5</w:t>
            </w:r>
          </w:p>
        </w:tc>
      </w:tr>
      <w:tr w:rsidR="004272ED" w:rsidRPr="00CB3AED" w:rsidTr="00ED5344">
        <w:tc>
          <w:tcPr>
            <w:tcW w:w="3112" w:type="dxa"/>
            <w:gridSpan w:val="2"/>
          </w:tcPr>
          <w:p w:rsidR="004272ED" w:rsidRPr="00CB3AED" w:rsidRDefault="003A4950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4272ED" w:rsidRPr="00CB3AED" w:rsidRDefault="004272ED" w:rsidP="00FB741F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Медицинская технология «Аннулопластика» является безопасной, эффективной и минимально инвазивной методикой лечения </w:t>
            </w:r>
            <w:r w:rsidR="00F81E54" w:rsidRPr="00CB3AED">
              <w:rPr>
                <w:sz w:val="24"/>
                <w:szCs w:val="24"/>
              </w:rPr>
              <w:t>недостаточности клапанов сердца</w:t>
            </w:r>
            <w:r w:rsidRPr="00CB3AED">
              <w:rPr>
                <w:sz w:val="24"/>
                <w:szCs w:val="24"/>
              </w:rPr>
              <w:t xml:space="preserve">. </w:t>
            </w:r>
            <w:r w:rsidR="00FB741F">
              <w:rPr>
                <w:sz w:val="24"/>
                <w:szCs w:val="24"/>
              </w:rPr>
              <w:t xml:space="preserve">При оценке данной технологии сравнивались различные методы проведения аннулопластики, каждый метод показал свою клиническую эффективность. Выбор того или иного метода обусловлен квалификацией специалиста и материально-технической оснащенностью медицинской организации. </w:t>
            </w:r>
          </w:p>
        </w:tc>
      </w:tr>
      <w:tr w:rsidR="004272ED" w:rsidRPr="00CB3AED" w:rsidTr="00ED5344">
        <w:tc>
          <w:tcPr>
            <w:tcW w:w="3112" w:type="dxa"/>
            <w:gridSpan w:val="2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4272ED" w:rsidRPr="00CB3AED" w:rsidRDefault="004272E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Ким М.Е. </w:t>
            </w:r>
          </w:p>
        </w:tc>
      </w:tr>
    </w:tbl>
    <w:p w:rsidR="00455644" w:rsidRPr="00CB3AED" w:rsidRDefault="00455644" w:rsidP="00455644">
      <w:pPr>
        <w:contextualSpacing/>
      </w:pPr>
    </w:p>
    <w:p w:rsidR="00750942" w:rsidRPr="00CB3AED" w:rsidRDefault="00750942" w:rsidP="00455644">
      <w:pPr>
        <w:contextualSpacing/>
        <w:jc w:val="center"/>
        <w:rPr>
          <w:b/>
        </w:rPr>
      </w:pPr>
      <w:r w:rsidRPr="00CB3AED">
        <w:rPr>
          <w:b/>
        </w:rPr>
        <w:t>Методология PICO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CB3AED" w:rsidTr="0062148E">
        <w:tc>
          <w:tcPr>
            <w:tcW w:w="4503" w:type="dxa"/>
          </w:tcPr>
          <w:p w:rsidR="00750942" w:rsidRPr="00CB3AED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0" w:type="dxa"/>
          </w:tcPr>
          <w:p w:rsidR="00750942" w:rsidRPr="00CB3AED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CB3AED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750942" w:rsidRPr="00CB3AED" w:rsidTr="0062148E">
        <w:tc>
          <w:tcPr>
            <w:tcW w:w="4503" w:type="dxa"/>
          </w:tcPr>
          <w:p w:rsidR="00750942" w:rsidRPr="00CB3AED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CB3AED">
              <w:rPr>
                <w:sz w:val="24"/>
                <w:szCs w:val="24"/>
              </w:rPr>
              <w:t>Population</w:t>
            </w:r>
            <w:proofErr w:type="spellEnd"/>
            <w:r w:rsidRPr="00CB3AED">
              <w:rPr>
                <w:sz w:val="24"/>
                <w:szCs w:val="24"/>
              </w:rPr>
              <w:t xml:space="preserve"> или </w:t>
            </w:r>
            <w:proofErr w:type="spellStart"/>
            <w:r w:rsidRPr="00CB3AED">
              <w:rPr>
                <w:sz w:val="24"/>
                <w:szCs w:val="24"/>
              </w:rPr>
              <w:t>Patient</w:t>
            </w:r>
            <w:proofErr w:type="spellEnd"/>
            <w:r w:rsidRPr="00CB3AED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CB3AED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750942" w:rsidRPr="00CB3AED" w:rsidRDefault="0075094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CB3AED" w:rsidRDefault="00C842CD" w:rsidP="00ED53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Пациенты</w:t>
            </w:r>
            <w:r w:rsidR="00ED5344" w:rsidRPr="00CB3AED">
              <w:rPr>
                <w:sz w:val="24"/>
                <w:szCs w:val="24"/>
              </w:rPr>
              <w:t xml:space="preserve"> с недостаточностью клапанного аппарата сердца</w:t>
            </w:r>
          </w:p>
        </w:tc>
        <w:tc>
          <w:tcPr>
            <w:tcW w:w="2150" w:type="dxa"/>
          </w:tcPr>
          <w:p w:rsidR="008E5968" w:rsidRPr="00CB3AED" w:rsidRDefault="00ED5344" w:rsidP="00ED5344">
            <w:pPr>
              <w:contextualSpacing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Patients with valvular insufficiency </w:t>
            </w:r>
          </w:p>
        </w:tc>
      </w:tr>
      <w:tr w:rsidR="00750942" w:rsidRPr="00CB3AED" w:rsidTr="0062148E">
        <w:tc>
          <w:tcPr>
            <w:tcW w:w="4503" w:type="dxa"/>
          </w:tcPr>
          <w:p w:rsidR="00750942" w:rsidRPr="00CB3AED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CB3AED">
              <w:rPr>
                <w:sz w:val="24"/>
                <w:szCs w:val="24"/>
              </w:rPr>
              <w:t>Intervention</w:t>
            </w:r>
            <w:proofErr w:type="spellEnd"/>
            <w:r w:rsidRPr="00CB3AED">
              <w:rPr>
                <w:sz w:val="24"/>
                <w:szCs w:val="24"/>
              </w:rPr>
              <w:t xml:space="preserve"> или </w:t>
            </w:r>
            <w:proofErr w:type="spellStart"/>
            <w:r w:rsidRPr="00CB3AED">
              <w:rPr>
                <w:sz w:val="24"/>
                <w:szCs w:val="24"/>
              </w:rPr>
              <w:t>Exposure</w:t>
            </w:r>
            <w:proofErr w:type="spellEnd"/>
            <w:r w:rsidRPr="00CB3AED">
              <w:rPr>
                <w:sz w:val="24"/>
                <w:szCs w:val="24"/>
              </w:rPr>
              <w:t xml:space="preserve"> </w:t>
            </w:r>
            <w:r w:rsidRPr="00CB3AED">
              <w:rPr>
                <w:sz w:val="24"/>
                <w:szCs w:val="24"/>
              </w:rPr>
              <w:lastRenderedPageBreak/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CB3AED" w:rsidRDefault="00ED534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lastRenderedPageBreak/>
              <w:t>Аннулопластика</w:t>
            </w:r>
            <w:r w:rsidRPr="00CB3AED">
              <w:rPr>
                <w:sz w:val="24"/>
                <w:szCs w:val="24"/>
                <w:lang w:val="en-US"/>
              </w:rPr>
              <w:t xml:space="preserve"> </w:t>
            </w:r>
            <w:r w:rsidRPr="00CB3AED">
              <w:rPr>
                <w:sz w:val="24"/>
                <w:szCs w:val="24"/>
              </w:rPr>
              <w:t xml:space="preserve">с </w:t>
            </w:r>
            <w:r w:rsidRPr="00CB3AED">
              <w:rPr>
                <w:sz w:val="24"/>
                <w:szCs w:val="24"/>
              </w:rPr>
              <w:lastRenderedPageBreak/>
              <w:t>помощью кольца</w:t>
            </w:r>
          </w:p>
        </w:tc>
        <w:tc>
          <w:tcPr>
            <w:tcW w:w="2150" w:type="dxa"/>
          </w:tcPr>
          <w:p w:rsidR="00447527" w:rsidRPr="00CB3AED" w:rsidRDefault="00447527" w:rsidP="00ED5344">
            <w:pPr>
              <w:contextualSpacing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lastRenderedPageBreak/>
              <w:t>Ring a</w:t>
            </w:r>
            <w:r w:rsidR="00ED5344" w:rsidRPr="00CB3AED">
              <w:rPr>
                <w:sz w:val="24"/>
                <w:szCs w:val="24"/>
                <w:lang w:val="en-US"/>
              </w:rPr>
              <w:t>nnuloplasty</w:t>
            </w:r>
          </w:p>
        </w:tc>
      </w:tr>
      <w:tr w:rsidR="00750942" w:rsidRPr="00CB3AED" w:rsidTr="0062148E">
        <w:tc>
          <w:tcPr>
            <w:tcW w:w="4503" w:type="dxa"/>
          </w:tcPr>
          <w:p w:rsidR="00750942" w:rsidRPr="00CB3AED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CB3AED">
              <w:rPr>
                <w:sz w:val="24"/>
                <w:szCs w:val="24"/>
              </w:rPr>
              <w:lastRenderedPageBreak/>
              <w:t>Comparison</w:t>
            </w:r>
            <w:proofErr w:type="spellEnd"/>
            <w:r w:rsidRPr="00CB3AED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810" w:type="dxa"/>
          </w:tcPr>
          <w:p w:rsidR="00906576" w:rsidRPr="00CB3AED" w:rsidRDefault="00ED534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Транскатетерная аннулопластика</w:t>
            </w:r>
          </w:p>
          <w:p w:rsidR="00ED5344" w:rsidRPr="00CB3AED" w:rsidRDefault="00ED534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Шовная аннулопластика</w:t>
            </w:r>
          </w:p>
        </w:tc>
        <w:tc>
          <w:tcPr>
            <w:tcW w:w="2150" w:type="dxa"/>
          </w:tcPr>
          <w:p w:rsidR="00447527" w:rsidRPr="00CB3AED" w:rsidRDefault="00ED5344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Transcatheter annuloplasty</w:t>
            </w:r>
          </w:p>
          <w:p w:rsidR="00102A45" w:rsidRPr="00CB3AED" w:rsidRDefault="00447527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Suture annuloplasty</w:t>
            </w:r>
          </w:p>
        </w:tc>
      </w:tr>
      <w:tr w:rsidR="00750942" w:rsidRPr="006F38A4" w:rsidTr="0062148E">
        <w:tc>
          <w:tcPr>
            <w:tcW w:w="4503" w:type="dxa"/>
          </w:tcPr>
          <w:p w:rsidR="00750942" w:rsidRPr="00CB3AED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CB3AED">
              <w:rPr>
                <w:sz w:val="24"/>
                <w:szCs w:val="24"/>
              </w:rPr>
              <w:t>Outcomes</w:t>
            </w:r>
            <w:proofErr w:type="spellEnd"/>
            <w:r w:rsidRPr="00CB3AED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810" w:type="dxa"/>
          </w:tcPr>
          <w:p w:rsidR="008B5391" w:rsidRPr="00CB3AED" w:rsidRDefault="008E03EA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1. Ч</w:t>
            </w:r>
            <w:r w:rsidR="008B5391" w:rsidRPr="00CB3AED">
              <w:rPr>
                <w:sz w:val="24"/>
                <w:szCs w:val="24"/>
              </w:rPr>
              <w:t>астота и характ</w:t>
            </w:r>
            <w:r w:rsidRPr="00CB3AED">
              <w:rPr>
                <w:sz w:val="24"/>
                <w:szCs w:val="24"/>
              </w:rPr>
              <w:t>ер послеоперационных осложнений</w:t>
            </w:r>
          </w:p>
          <w:p w:rsidR="008B5391" w:rsidRPr="00CB3AED" w:rsidRDefault="008E03EA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2. Послеоперационная летальность</w:t>
            </w:r>
          </w:p>
          <w:p w:rsidR="00473CF2" w:rsidRPr="00CB3AED" w:rsidRDefault="008E03EA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3. К</w:t>
            </w:r>
            <w:r w:rsidR="008B5391" w:rsidRPr="00CB3AED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150" w:type="dxa"/>
          </w:tcPr>
          <w:p w:rsidR="00761D50" w:rsidRPr="00CB3AED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1. </w:t>
            </w:r>
            <w:r w:rsidR="00761D50" w:rsidRPr="00CB3AED">
              <w:rPr>
                <w:sz w:val="24"/>
                <w:szCs w:val="24"/>
                <w:lang w:val="en-US"/>
              </w:rPr>
              <w:t>Frequency and type of post-operation complications</w:t>
            </w:r>
          </w:p>
          <w:p w:rsidR="00761D50" w:rsidRPr="00CB3AED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2. </w:t>
            </w:r>
            <w:r w:rsidR="00761D50" w:rsidRPr="00CB3AED">
              <w:rPr>
                <w:sz w:val="24"/>
                <w:szCs w:val="24"/>
                <w:lang w:val="en-US"/>
              </w:rPr>
              <w:t>Post-operation mortality</w:t>
            </w:r>
          </w:p>
          <w:p w:rsidR="00750942" w:rsidRPr="00CB3AED" w:rsidRDefault="008E03EA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3. </w:t>
            </w:r>
            <w:r w:rsidR="00761D50" w:rsidRPr="00CB3AED">
              <w:rPr>
                <w:sz w:val="24"/>
                <w:szCs w:val="24"/>
                <w:lang w:val="en-US"/>
              </w:rPr>
              <w:t>Number of disease re</w:t>
            </w:r>
            <w:r w:rsidRPr="00CB3AED">
              <w:rPr>
                <w:sz w:val="24"/>
                <w:szCs w:val="24"/>
                <w:lang w:val="en-US"/>
              </w:rPr>
              <w:t>laps</w:t>
            </w:r>
            <w:r w:rsidR="00761D50" w:rsidRPr="00CB3AED">
              <w:rPr>
                <w:sz w:val="24"/>
                <w:szCs w:val="24"/>
                <w:lang w:val="en-US"/>
              </w:rPr>
              <w:t>es</w:t>
            </w:r>
          </w:p>
        </w:tc>
      </w:tr>
    </w:tbl>
    <w:p w:rsidR="007F3839" w:rsidRPr="00CB3AED" w:rsidRDefault="007F3839" w:rsidP="00455644">
      <w:pPr>
        <w:contextualSpacing/>
        <w:rPr>
          <w:lang w:val="en-US"/>
        </w:rPr>
      </w:pPr>
      <w:bookmarkStart w:id="2" w:name="Таблица10_промежут_результ_оцен_клинэфф"/>
    </w:p>
    <w:p w:rsidR="007F3839" w:rsidRPr="00CB3AED" w:rsidRDefault="0062148E" w:rsidP="00455644">
      <w:pPr>
        <w:contextualSpacing/>
        <w:jc w:val="center"/>
        <w:rPr>
          <w:b/>
        </w:rPr>
      </w:pPr>
      <w:r w:rsidRPr="00CB3AED">
        <w:rPr>
          <w:b/>
        </w:rPr>
        <w:t>Результаты оценки исследования доказатель</w:t>
      </w:r>
      <w:proofErr w:type="gramStart"/>
      <w:r w:rsidRPr="00CB3AED">
        <w:rPr>
          <w:b/>
        </w:rPr>
        <w:t>ств кл</w:t>
      </w:r>
      <w:proofErr w:type="gramEnd"/>
      <w:r w:rsidRPr="00CB3AED">
        <w:rPr>
          <w:b/>
        </w:rPr>
        <w:t>инической эффективности</w:t>
      </w: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RPr="00CB3AED" w:rsidTr="0062148E">
        <w:tc>
          <w:tcPr>
            <w:tcW w:w="614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62148E" w:rsidRPr="00CB3AED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2148E" w:rsidRPr="00CB3AED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CB3AED" w:rsidTr="0062148E">
        <w:tc>
          <w:tcPr>
            <w:tcW w:w="614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C54CCA" w:rsidRDefault="0062148E" w:rsidP="00455644">
            <w:pPr>
              <w:contextualSpacing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1</w:t>
            </w:r>
          </w:p>
        </w:tc>
      </w:tr>
      <w:tr w:rsidR="0062148E" w:rsidRPr="006F38A4" w:rsidTr="0062148E">
        <w:tc>
          <w:tcPr>
            <w:tcW w:w="614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43C10" w:rsidRPr="00CB3AED" w:rsidRDefault="00943C10" w:rsidP="00A640A0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Outcomes of Mild to Moderate Functional Tricuspid Regurgitation in Patients Undergoing Mitral Valve Operations: A Meta-Analysis of 2,488 Patients.</w:t>
            </w:r>
          </w:p>
          <w:p w:rsidR="00943C10" w:rsidRPr="00CB3AED" w:rsidRDefault="00943C10" w:rsidP="00A640A0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Kara I,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Koksal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C,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Erkin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A</w:t>
            </w:r>
          </w:p>
          <w:p w:rsidR="00943C10" w:rsidRPr="00CB3AED" w:rsidRDefault="00943C10" w:rsidP="00943C10">
            <w:pPr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2015 </w:t>
            </w:r>
            <w:r w:rsidRPr="00CB3AED">
              <w:rPr>
                <w:sz w:val="24"/>
                <w:szCs w:val="24"/>
              </w:rPr>
              <w:t>год</w:t>
            </w:r>
          </w:p>
          <w:p w:rsidR="00943C10" w:rsidRPr="00CB3AED" w:rsidRDefault="006F38A4" w:rsidP="00F153BB">
            <w:pPr>
              <w:rPr>
                <w:sz w:val="24"/>
                <w:szCs w:val="24"/>
                <w:lang w:val="en-US"/>
              </w:rPr>
            </w:pPr>
            <w:hyperlink r:id="rId7" w:history="1">
              <w:r w:rsidR="00943C10" w:rsidRPr="00CB3AED">
                <w:rPr>
                  <w:rStyle w:val="a6"/>
                  <w:sz w:val="24"/>
                  <w:szCs w:val="24"/>
                  <w:lang w:val="en-US"/>
                </w:rPr>
                <w:t>http://www.ncbi.nlm.nih.gov/pubmed/26525867</w:t>
              </w:r>
            </w:hyperlink>
          </w:p>
        </w:tc>
      </w:tr>
      <w:tr w:rsidR="0062148E" w:rsidRPr="00CB3AED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2148E" w:rsidRPr="00CB3AED" w:rsidRDefault="00943C10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Мета-анализ</w:t>
            </w:r>
          </w:p>
        </w:tc>
      </w:tr>
      <w:tr w:rsidR="0062148E" w:rsidRPr="00CB3AED" w:rsidTr="0062148E">
        <w:trPr>
          <w:trHeight w:val="157"/>
        </w:trPr>
        <w:tc>
          <w:tcPr>
            <w:tcW w:w="614" w:type="dxa"/>
            <w:vMerge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4CCA" w:rsidRDefault="00CB3AE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CB3AED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0CBA" w:rsidRPr="00CB3AED" w:rsidRDefault="00943C10" w:rsidP="00A640A0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Пациенты, подвергшиеся оперативному воздействию на митральный клапан и сопутствующей недостаточностью трикуспидального клапана, которым была проведена аннулопластика</w:t>
            </w:r>
          </w:p>
          <w:p w:rsidR="0062148E" w:rsidRPr="00CB3AED" w:rsidRDefault="00CB3AED" w:rsidP="00F153B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2148E" w:rsidRPr="00CB3AED">
              <w:rPr>
                <w:sz w:val="24"/>
                <w:szCs w:val="24"/>
              </w:rPr>
              <w:t>ножитель - 1</w:t>
            </w:r>
          </w:p>
        </w:tc>
      </w:tr>
      <w:tr w:rsidR="0062148E" w:rsidRPr="00CB3AED" w:rsidTr="0062148E">
        <w:trPr>
          <w:trHeight w:val="157"/>
        </w:trPr>
        <w:tc>
          <w:tcPr>
            <w:tcW w:w="614" w:type="dxa"/>
            <w:vMerge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4CCA" w:rsidRDefault="00CB3AE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CB3AED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43C10" w:rsidRPr="00CB3AED" w:rsidRDefault="00943C10" w:rsidP="00A640A0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Пациенты, подвергшиеся оперативному воздействию на митральный клапан и сопутствующей недостаточностью трикуспидального клапана, которым не была проведена аннулопластика</w:t>
            </w:r>
          </w:p>
          <w:p w:rsidR="0062148E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2148E" w:rsidRPr="00CB3AED">
              <w:rPr>
                <w:sz w:val="24"/>
                <w:szCs w:val="24"/>
              </w:rPr>
              <w:t xml:space="preserve">ножитель </w:t>
            </w:r>
            <w:r w:rsidR="00483DC0" w:rsidRPr="00CB3AED">
              <w:rPr>
                <w:sz w:val="24"/>
                <w:szCs w:val="24"/>
              </w:rPr>
              <w:t>–</w:t>
            </w:r>
            <w:r w:rsidR="0062148E" w:rsidRPr="00CB3AED">
              <w:rPr>
                <w:sz w:val="24"/>
                <w:szCs w:val="24"/>
              </w:rPr>
              <w:t xml:space="preserve"> </w:t>
            </w:r>
            <w:r w:rsidR="00943C10" w:rsidRPr="00CB3AED">
              <w:rPr>
                <w:sz w:val="24"/>
                <w:szCs w:val="24"/>
              </w:rPr>
              <w:t>1</w:t>
            </w:r>
          </w:p>
        </w:tc>
      </w:tr>
      <w:tr w:rsidR="0062148E" w:rsidRPr="00CB3AED" w:rsidTr="0062148E">
        <w:trPr>
          <w:trHeight w:val="157"/>
        </w:trPr>
        <w:tc>
          <w:tcPr>
            <w:tcW w:w="614" w:type="dxa"/>
            <w:vMerge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4CCA" w:rsidRDefault="00CB3AE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CB3AED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43C10" w:rsidRPr="00CB3AED" w:rsidRDefault="00943C10" w:rsidP="00A640A0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В </w:t>
            </w:r>
            <w:proofErr w:type="gramStart"/>
            <w:r w:rsidRPr="00CB3AED">
              <w:rPr>
                <w:sz w:val="24"/>
                <w:szCs w:val="24"/>
              </w:rPr>
              <w:t>данный</w:t>
            </w:r>
            <w:proofErr w:type="gramEnd"/>
            <w:r w:rsidRPr="00CB3AED">
              <w:rPr>
                <w:sz w:val="24"/>
                <w:szCs w:val="24"/>
              </w:rPr>
              <w:t xml:space="preserve"> мета-анализ были включены 10 исследований (2488 пациентов). Все пациенты, подвергшиеся оперативному воздействию на митральный клапан и сопутствующей недостаточностью трикуспидального клапана</w:t>
            </w:r>
            <w:r w:rsidR="00A640A0" w:rsidRPr="00CB3AED">
              <w:rPr>
                <w:sz w:val="24"/>
                <w:szCs w:val="24"/>
              </w:rPr>
              <w:t>,</w:t>
            </w:r>
            <w:r w:rsidRPr="00CB3AED">
              <w:rPr>
                <w:sz w:val="24"/>
                <w:szCs w:val="24"/>
              </w:rPr>
              <w:t xml:space="preserve"> были разделены на 2 группы: 1) которым была проведена </w:t>
            </w:r>
            <w:r w:rsidR="00A640A0" w:rsidRPr="00CB3AED">
              <w:rPr>
                <w:sz w:val="24"/>
                <w:szCs w:val="24"/>
              </w:rPr>
              <w:t xml:space="preserve">последующая </w:t>
            </w:r>
            <w:r w:rsidRPr="00CB3AED">
              <w:rPr>
                <w:sz w:val="24"/>
                <w:szCs w:val="24"/>
              </w:rPr>
              <w:t xml:space="preserve">аннулопластика, 2) которым не была проведена аннулопластика. </w:t>
            </w:r>
            <w:proofErr w:type="gramStart"/>
            <w:r w:rsidRPr="00CB3AED">
              <w:rPr>
                <w:sz w:val="24"/>
                <w:szCs w:val="24"/>
              </w:rPr>
              <w:t xml:space="preserve">Как показало исследование, </w:t>
            </w:r>
            <w:r w:rsidR="00A640A0" w:rsidRPr="00CB3AED">
              <w:rPr>
                <w:sz w:val="24"/>
                <w:szCs w:val="24"/>
              </w:rPr>
              <w:t>прогрессирование недостаточности трикуспидального клапана от лёгкой до тяжёлой степени было выше в группе пациентов, которым не была проведена аннулопластика.</w:t>
            </w:r>
            <w:proofErr w:type="gramEnd"/>
          </w:p>
          <w:p w:rsidR="0062148E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2148E" w:rsidRPr="00CB3AED">
              <w:rPr>
                <w:sz w:val="24"/>
                <w:szCs w:val="24"/>
              </w:rPr>
              <w:t>ножитель - 1</w:t>
            </w:r>
          </w:p>
        </w:tc>
      </w:tr>
      <w:tr w:rsidR="0062148E" w:rsidRPr="00CB3AED" w:rsidTr="0062148E">
        <w:trPr>
          <w:trHeight w:val="157"/>
        </w:trPr>
        <w:tc>
          <w:tcPr>
            <w:tcW w:w="614" w:type="dxa"/>
            <w:vMerge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4CCA" w:rsidRDefault="00CB3AE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9</w:t>
            </w:r>
          </w:p>
        </w:tc>
      </w:tr>
      <w:tr w:rsidR="00F6521A" w:rsidRPr="00CB3AED" w:rsidTr="00694E24">
        <w:tc>
          <w:tcPr>
            <w:tcW w:w="614" w:type="dxa"/>
          </w:tcPr>
          <w:p w:rsidR="00F6521A" w:rsidRPr="00CB3AED" w:rsidRDefault="00F6521A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CB3AED" w:rsidRDefault="00F6521A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C54CCA" w:rsidRDefault="00F6521A" w:rsidP="00455644">
            <w:pPr>
              <w:contextualSpacing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2</w:t>
            </w:r>
          </w:p>
        </w:tc>
      </w:tr>
      <w:tr w:rsidR="004475B3" w:rsidRPr="006F38A4" w:rsidTr="00694E24">
        <w:tc>
          <w:tcPr>
            <w:tcW w:w="614" w:type="dxa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640A0" w:rsidRPr="00CB3AED" w:rsidRDefault="00A640A0" w:rsidP="00A640A0">
            <w:pPr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Ring or suture annuloplasty for tricuspid regurgitation? A meta-analysis review.</w:t>
            </w:r>
          </w:p>
          <w:p w:rsidR="00A640A0" w:rsidRPr="00CB3AED" w:rsidRDefault="00A640A0" w:rsidP="00A640A0">
            <w:pPr>
              <w:rPr>
                <w:sz w:val="24"/>
                <w:szCs w:val="24"/>
                <w:lang w:val="en-US"/>
              </w:rPr>
            </w:pPr>
            <w:proofErr w:type="spellStart"/>
            <w:r w:rsidRPr="00CB3AED">
              <w:rPr>
                <w:sz w:val="24"/>
                <w:szCs w:val="24"/>
                <w:lang w:val="en-US"/>
              </w:rPr>
              <w:t>Parolari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Barili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F,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Pilozzi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Pacini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D</w:t>
            </w:r>
          </w:p>
          <w:p w:rsidR="004475B3" w:rsidRPr="00CB3AED" w:rsidRDefault="00A640A0" w:rsidP="00A640A0">
            <w:pPr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2014 </w:t>
            </w:r>
            <w:r w:rsidRPr="00CB3AED">
              <w:rPr>
                <w:sz w:val="24"/>
                <w:szCs w:val="24"/>
              </w:rPr>
              <w:t>год</w:t>
            </w:r>
          </w:p>
          <w:p w:rsidR="00A640A0" w:rsidRPr="00CB3AED" w:rsidRDefault="006F38A4" w:rsidP="00931211">
            <w:pPr>
              <w:rPr>
                <w:sz w:val="24"/>
                <w:szCs w:val="24"/>
                <w:lang w:val="en-US"/>
              </w:rPr>
            </w:pPr>
            <w:hyperlink r:id="rId8" w:history="1">
              <w:r w:rsidR="00A640A0" w:rsidRPr="00CB3AED">
                <w:rPr>
                  <w:rStyle w:val="a6"/>
                  <w:sz w:val="24"/>
                  <w:szCs w:val="24"/>
                  <w:lang w:val="en-US"/>
                </w:rPr>
                <w:t>http://www.ncbi.nlm.nih.gov/pubmed/25443026</w:t>
              </w:r>
            </w:hyperlink>
          </w:p>
        </w:tc>
      </w:tr>
      <w:tr w:rsidR="004475B3" w:rsidRPr="00CB3AED" w:rsidTr="00694E24">
        <w:trPr>
          <w:trHeight w:val="158"/>
        </w:trPr>
        <w:tc>
          <w:tcPr>
            <w:tcW w:w="614" w:type="dxa"/>
            <w:vMerge w:val="restart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475B3" w:rsidRPr="00CB3AED" w:rsidRDefault="00FD37A0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Мета-анализ</w:t>
            </w:r>
          </w:p>
        </w:tc>
      </w:tr>
      <w:tr w:rsidR="004475B3" w:rsidRPr="00CB3AED" w:rsidTr="00694E24">
        <w:trPr>
          <w:trHeight w:val="157"/>
        </w:trPr>
        <w:tc>
          <w:tcPr>
            <w:tcW w:w="614" w:type="dxa"/>
            <w:vMerge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C54CCA" w:rsidRDefault="0065599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9</w:t>
            </w:r>
          </w:p>
        </w:tc>
      </w:tr>
      <w:tr w:rsidR="004475B3" w:rsidRPr="00CB3AED" w:rsidTr="00694E24">
        <w:trPr>
          <w:trHeight w:val="158"/>
        </w:trPr>
        <w:tc>
          <w:tcPr>
            <w:tcW w:w="614" w:type="dxa"/>
            <w:vMerge w:val="restart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0CBA" w:rsidRPr="00CB3AED" w:rsidRDefault="0065599A" w:rsidP="000C0CBA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Пациенты</w:t>
            </w:r>
            <w:r w:rsidR="000C0CBA" w:rsidRPr="00CB3AED">
              <w:rPr>
                <w:sz w:val="24"/>
                <w:szCs w:val="24"/>
              </w:rPr>
              <w:t xml:space="preserve">, подвергшиеся </w:t>
            </w:r>
            <w:r w:rsidR="00A640A0" w:rsidRPr="00CB3AED">
              <w:rPr>
                <w:sz w:val="24"/>
                <w:szCs w:val="24"/>
              </w:rPr>
              <w:t>аннулопластике</w:t>
            </w:r>
          </w:p>
          <w:p w:rsidR="004475B3" w:rsidRPr="00CB3AED" w:rsidRDefault="00CB3AED" w:rsidP="000C0CB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5599A" w:rsidRPr="00CB3AED">
              <w:rPr>
                <w:sz w:val="24"/>
                <w:szCs w:val="24"/>
              </w:rPr>
              <w:t>ножитель - 1</w:t>
            </w:r>
          </w:p>
        </w:tc>
      </w:tr>
      <w:tr w:rsidR="004475B3" w:rsidRPr="00CB3AED" w:rsidTr="00694E24">
        <w:trPr>
          <w:trHeight w:val="157"/>
        </w:trPr>
        <w:tc>
          <w:tcPr>
            <w:tcW w:w="614" w:type="dxa"/>
            <w:vMerge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C54CCA" w:rsidRDefault="0065599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9</w:t>
            </w:r>
          </w:p>
        </w:tc>
      </w:tr>
      <w:tr w:rsidR="0065599A" w:rsidRPr="00CB3AED" w:rsidTr="00694E24">
        <w:trPr>
          <w:trHeight w:val="158"/>
        </w:trPr>
        <w:tc>
          <w:tcPr>
            <w:tcW w:w="614" w:type="dxa"/>
            <w:vMerge w:val="restart"/>
          </w:tcPr>
          <w:p w:rsidR="0065599A" w:rsidRPr="00CB3AED" w:rsidRDefault="0065599A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CB3AED" w:rsidRDefault="0065599A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5599A" w:rsidRPr="00CB3AED" w:rsidRDefault="0065599A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0CBA" w:rsidRPr="00CB3AED" w:rsidRDefault="00A640A0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Аннулопластика с помощью установки кольца</w:t>
            </w:r>
          </w:p>
          <w:p w:rsidR="000C0CBA" w:rsidRPr="00CB3AED" w:rsidRDefault="00A640A0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Шовная аннулопластика</w:t>
            </w:r>
          </w:p>
          <w:p w:rsidR="0065599A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5599A" w:rsidRPr="00CB3AED">
              <w:rPr>
                <w:sz w:val="24"/>
                <w:szCs w:val="24"/>
              </w:rPr>
              <w:t>ножитель – 1</w:t>
            </w:r>
          </w:p>
        </w:tc>
      </w:tr>
      <w:tr w:rsidR="0065599A" w:rsidRPr="00CB3AED" w:rsidTr="00694E24">
        <w:trPr>
          <w:trHeight w:val="157"/>
        </w:trPr>
        <w:tc>
          <w:tcPr>
            <w:tcW w:w="614" w:type="dxa"/>
            <w:vMerge/>
          </w:tcPr>
          <w:p w:rsidR="0065599A" w:rsidRPr="00CB3AED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5599A" w:rsidRPr="00CB3AED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5599A" w:rsidRPr="00CB3AED" w:rsidRDefault="0065599A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5599A" w:rsidRPr="00C54CCA" w:rsidRDefault="0065599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9</w:t>
            </w:r>
          </w:p>
        </w:tc>
      </w:tr>
      <w:tr w:rsidR="004475B3" w:rsidRPr="00CB3AED" w:rsidTr="00694E24">
        <w:trPr>
          <w:trHeight w:val="158"/>
        </w:trPr>
        <w:tc>
          <w:tcPr>
            <w:tcW w:w="614" w:type="dxa"/>
            <w:vMerge w:val="restart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A640A0" w:rsidRPr="00CB3AED" w:rsidRDefault="00A640A0" w:rsidP="00F76922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 мета-анализе были проанализированы результаты проведённой аннулопластики трикуспидального клапана</w:t>
            </w:r>
            <w:r w:rsidR="00F76922" w:rsidRPr="00CB3AED">
              <w:rPr>
                <w:sz w:val="24"/>
                <w:szCs w:val="24"/>
              </w:rPr>
              <w:t>. Аннулопластика проводилась двумя способами: шовная аннулопластика и аннулопластика с помощью установки кольца. Как показало исследование, долгосрочные результаты были лучше в группе пациентов после аннулопластики с помощью установки кольца.</w:t>
            </w:r>
          </w:p>
          <w:p w:rsidR="004475B3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96F76" w:rsidRPr="00CB3AED">
              <w:rPr>
                <w:sz w:val="24"/>
                <w:szCs w:val="24"/>
              </w:rPr>
              <w:t>ножитель – 1</w:t>
            </w:r>
          </w:p>
        </w:tc>
      </w:tr>
      <w:tr w:rsidR="004475B3" w:rsidRPr="00CB3AED" w:rsidTr="00694E24">
        <w:trPr>
          <w:trHeight w:val="157"/>
        </w:trPr>
        <w:tc>
          <w:tcPr>
            <w:tcW w:w="614" w:type="dxa"/>
            <w:vMerge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CB3AED" w:rsidRDefault="004475B3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C54CCA" w:rsidRDefault="00196F76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9</w:t>
            </w:r>
          </w:p>
        </w:tc>
      </w:tr>
      <w:tr w:rsidR="00DA7C12" w:rsidRPr="00CB3AED" w:rsidTr="003D50EF">
        <w:tc>
          <w:tcPr>
            <w:tcW w:w="614" w:type="dxa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C54CCA" w:rsidRDefault="00DA7C12" w:rsidP="00455644">
            <w:pPr>
              <w:contextualSpacing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6F38A4" w:rsidTr="003D50EF">
        <w:tc>
          <w:tcPr>
            <w:tcW w:w="614" w:type="dxa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E521CD" w:rsidRPr="00CB3AED" w:rsidRDefault="00E521CD" w:rsidP="00D6233E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Systematic evaluation of the flexible and rigid</w:t>
            </w:r>
            <w:r w:rsidR="009C09A7" w:rsidRPr="00CB3AED">
              <w:rPr>
                <w:sz w:val="24"/>
                <w:szCs w:val="24"/>
                <w:lang w:val="en-US"/>
              </w:rPr>
              <w:t xml:space="preserve"> </w:t>
            </w:r>
            <w:r w:rsidRPr="00CB3AED">
              <w:rPr>
                <w:sz w:val="24"/>
                <w:szCs w:val="24"/>
                <w:lang w:val="en-US"/>
              </w:rPr>
              <w:t>annuloplasty</w:t>
            </w:r>
            <w:r w:rsidR="009C09A7" w:rsidRPr="00CB3AED">
              <w:rPr>
                <w:sz w:val="24"/>
                <w:szCs w:val="24"/>
                <w:lang w:val="en-US"/>
              </w:rPr>
              <w:t xml:space="preserve"> </w:t>
            </w:r>
            <w:r w:rsidRPr="00CB3AED">
              <w:rPr>
                <w:sz w:val="24"/>
                <w:szCs w:val="24"/>
                <w:lang w:val="en-US"/>
              </w:rPr>
              <w:t>ring after mitral valve repair for mitral regurgitation.</w:t>
            </w:r>
          </w:p>
          <w:p w:rsidR="00E521CD" w:rsidRPr="00CB3AED" w:rsidRDefault="00E521CD" w:rsidP="00D6233E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Hu X,</w:t>
            </w:r>
            <w:r w:rsidR="009C09A7" w:rsidRPr="00CB3AED">
              <w:rPr>
                <w:sz w:val="24"/>
                <w:szCs w:val="24"/>
                <w:lang w:val="en-US"/>
              </w:rPr>
              <w:t xml:space="preserve"> </w:t>
            </w:r>
            <w:r w:rsidRPr="00CB3AED">
              <w:rPr>
                <w:sz w:val="24"/>
                <w:szCs w:val="24"/>
                <w:lang w:val="en-US"/>
              </w:rPr>
              <w:t>Zhao Q</w:t>
            </w:r>
          </w:p>
          <w:p w:rsidR="00C842CD" w:rsidRPr="00CB3AED" w:rsidRDefault="00E521CD" w:rsidP="00D6233E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2011 </w:t>
            </w:r>
            <w:r w:rsidRPr="00CB3AED">
              <w:rPr>
                <w:sz w:val="24"/>
                <w:szCs w:val="24"/>
              </w:rPr>
              <w:t>год</w:t>
            </w:r>
          </w:p>
          <w:p w:rsidR="00E521CD" w:rsidRPr="00CB3AED" w:rsidRDefault="006F38A4" w:rsidP="00D6233E">
            <w:pPr>
              <w:jc w:val="both"/>
              <w:rPr>
                <w:sz w:val="24"/>
                <w:szCs w:val="24"/>
                <w:lang w:val="en-US"/>
              </w:rPr>
            </w:pPr>
            <w:hyperlink r:id="rId9" w:history="1">
              <w:r w:rsidR="00E521CD" w:rsidRPr="00CB3AED">
                <w:rPr>
                  <w:rStyle w:val="a6"/>
                  <w:sz w:val="24"/>
                  <w:szCs w:val="24"/>
                  <w:lang w:val="en-US"/>
                </w:rPr>
                <w:t>http://www.ncbi.nlm.nih.gov/pubmed/21295489</w:t>
              </w:r>
            </w:hyperlink>
          </w:p>
        </w:tc>
      </w:tr>
      <w:tr w:rsidR="00DA7C12" w:rsidRPr="00CB3AED" w:rsidTr="003D50EF">
        <w:trPr>
          <w:trHeight w:val="158"/>
        </w:trPr>
        <w:tc>
          <w:tcPr>
            <w:tcW w:w="614" w:type="dxa"/>
            <w:vMerge w:val="restart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A7C12" w:rsidRPr="00CB3AED" w:rsidRDefault="004C280D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Систематический обзор</w:t>
            </w:r>
          </w:p>
        </w:tc>
      </w:tr>
      <w:tr w:rsidR="00DA7C12" w:rsidRPr="00CB3AED" w:rsidTr="003D50EF">
        <w:trPr>
          <w:trHeight w:val="157"/>
        </w:trPr>
        <w:tc>
          <w:tcPr>
            <w:tcW w:w="614" w:type="dxa"/>
            <w:vMerge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C54CCA" w:rsidRDefault="004C280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CB3AED" w:rsidTr="003D50EF">
        <w:trPr>
          <w:trHeight w:val="158"/>
        </w:trPr>
        <w:tc>
          <w:tcPr>
            <w:tcW w:w="614" w:type="dxa"/>
            <w:vMerge w:val="restart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C09A7" w:rsidRPr="00CB3AED" w:rsidRDefault="009C09A7" w:rsidP="009C09A7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Пациенты, подвергшиеся аннулопластике</w:t>
            </w:r>
          </w:p>
          <w:p w:rsidR="00DA7C12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DA7C12" w:rsidRPr="00CB3AED">
              <w:rPr>
                <w:sz w:val="24"/>
                <w:szCs w:val="24"/>
              </w:rPr>
              <w:t>ножитель - 1</w:t>
            </w:r>
          </w:p>
        </w:tc>
      </w:tr>
      <w:tr w:rsidR="00DA7C12" w:rsidRPr="00CB3AED" w:rsidTr="003D50EF">
        <w:trPr>
          <w:trHeight w:val="157"/>
        </w:trPr>
        <w:tc>
          <w:tcPr>
            <w:tcW w:w="614" w:type="dxa"/>
            <w:vMerge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C54CCA" w:rsidRDefault="004C280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CB3AED" w:rsidTr="003D50EF">
        <w:trPr>
          <w:trHeight w:val="158"/>
        </w:trPr>
        <w:tc>
          <w:tcPr>
            <w:tcW w:w="614" w:type="dxa"/>
            <w:vMerge w:val="restart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C09A7" w:rsidRPr="00CB3AED" w:rsidRDefault="009C09A7" w:rsidP="00955EDA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Аннулопластика с помощью установки жесткого кольца</w:t>
            </w:r>
          </w:p>
          <w:p w:rsidR="009C09A7" w:rsidRPr="00CB3AED" w:rsidRDefault="009C09A7" w:rsidP="00955EDA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Аннулопластика с помощью установки мягкого кольца</w:t>
            </w:r>
          </w:p>
          <w:p w:rsidR="00DA7C12" w:rsidRPr="00CB3AED" w:rsidRDefault="00CB3AED" w:rsidP="00C842C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842CD" w:rsidRPr="00CB3AED">
              <w:rPr>
                <w:sz w:val="24"/>
                <w:szCs w:val="24"/>
              </w:rPr>
              <w:t>ножитель</w:t>
            </w:r>
            <w:r w:rsidR="00955EDA" w:rsidRPr="00CB3AED">
              <w:rPr>
                <w:sz w:val="24"/>
                <w:szCs w:val="24"/>
              </w:rPr>
              <w:t xml:space="preserve"> </w:t>
            </w:r>
            <w:r w:rsidR="00DA7C12" w:rsidRPr="00CB3AED">
              <w:rPr>
                <w:sz w:val="24"/>
                <w:szCs w:val="24"/>
              </w:rPr>
              <w:t>– 1</w:t>
            </w:r>
          </w:p>
        </w:tc>
      </w:tr>
      <w:tr w:rsidR="00DA7C12" w:rsidRPr="00CB3AED" w:rsidTr="003D50EF">
        <w:trPr>
          <w:trHeight w:val="157"/>
        </w:trPr>
        <w:tc>
          <w:tcPr>
            <w:tcW w:w="614" w:type="dxa"/>
            <w:vMerge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C54CCA" w:rsidRDefault="004C280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CB3AED" w:rsidTr="003D50EF">
        <w:trPr>
          <w:trHeight w:val="158"/>
        </w:trPr>
        <w:tc>
          <w:tcPr>
            <w:tcW w:w="614" w:type="dxa"/>
            <w:vMerge w:val="restart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54269A" w:rsidRPr="00CB3AED" w:rsidRDefault="0054269A" w:rsidP="00DB4D09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В данный систематический обзор было включено 12 исследований, проведённых в 1996-2010 годах. Целью данной работы был анализ и сравнение результатов проведённой аннулопластики с помощью жестких и мягких колец. Как указывают исследователи, фракция выброса была выше у пациентов с установленным мягким кольцом, а также наблюдалось более лучшее состояние </w:t>
            </w:r>
            <w:r w:rsidR="00DB4D09" w:rsidRPr="00CB3AED">
              <w:rPr>
                <w:sz w:val="24"/>
                <w:szCs w:val="24"/>
              </w:rPr>
              <w:t>митрального клапана.</w:t>
            </w:r>
          </w:p>
          <w:p w:rsidR="00DA7C12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3329A" w:rsidRPr="00CB3AED">
              <w:rPr>
                <w:sz w:val="24"/>
                <w:szCs w:val="24"/>
              </w:rPr>
              <w:t>ножитель – 0,5</w:t>
            </w:r>
          </w:p>
        </w:tc>
      </w:tr>
      <w:tr w:rsidR="00DA7C12" w:rsidRPr="00CB3AED" w:rsidTr="003D50EF">
        <w:trPr>
          <w:trHeight w:val="157"/>
        </w:trPr>
        <w:tc>
          <w:tcPr>
            <w:tcW w:w="614" w:type="dxa"/>
            <w:vMerge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CB3AED" w:rsidRDefault="00DA7C1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C54CCA" w:rsidRDefault="00C56BFC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4</w:t>
            </w:r>
          </w:p>
        </w:tc>
      </w:tr>
      <w:tr w:rsidR="004849F7" w:rsidRPr="00CB3AED" w:rsidTr="003D50EF">
        <w:tc>
          <w:tcPr>
            <w:tcW w:w="614" w:type="dxa"/>
          </w:tcPr>
          <w:p w:rsidR="004849F7" w:rsidRPr="00CB3AED" w:rsidRDefault="004849F7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4849F7" w:rsidRPr="00CB3AED" w:rsidRDefault="004849F7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4849F7" w:rsidRPr="00C54CCA" w:rsidRDefault="001F64DE" w:rsidP="00455644">
            <w:pPr>
              <w:contextualSpacing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4</w:t>
            </w:r>
          </w:p>
        </w:tc>
      </w:tr>
      <w:tr w:rsidR="00996E39" w:rsidRPr="006F38A4" w:rsidTr="004D3C17">
        <w:tc>
          <w:tcPr>
            <w:tcW w:w="614" w:type="dxa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66758" w:rsidRPr="00CB3AED" w:rsidRDefault="00366758" w:rsidP="00366758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Is a tricuspid annuloplasty ring significantly better than a De Vega's annuloplasty stitch when repairing severe tricuspid regurgitation?</w:t>
            </w:r>
          </w:p>
          <w:p w:rsidR="00366758" w:rsidRPr="00CB3AED" w:rsidRDefault="00366758" w:rsidP="0036675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CB3AED">
              <w:rPr>
                <w:sz w:val="24"/>
                <w:szCs w:val="24"/>
                <w:lang w:val="en-US"/>
              </w:rPr>
              <w:t>Khorsandi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M, Banerjee A, Singh H,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Srivastava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AR.</w:t>
            </w:r>
          </w:p>
          <w:p w:rsidR="00D3650F" w:rsidRPr="00CB3AED" w:rsidRDefault="00366758" w:rsidP="00366758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2012 </w:t>
            </w:r>
            <w:r w:rsidRPr="00CB3AED">
              <w:rPr>
                <w:sz w:val="24"/>
                <w:szCs w:val="24"/>
              </w:rPr>
              <w:t>год</w:t>
            </w:r>
          </w:p>
          <w:p w:rsidR="00366758" w:rsidRPr="00CB3AED" w:rsidRDefault="006F38A4" w:rsidP="00366758">
            <w:pPr>
              <w:jc w:val="both"/>
              <w:rPr>
                <w:sz w:val="24"/>
                <w:szCs w:val="24"/>
                <w:lang w:val="en-US"/>
              </w:rPr>
            </w:pPr>
            <w:hyperlink r:id="rId10" w:history="1">
              <w:r w:rsidR="00366758" w:rsidRPr="00CB3AED">
                <w:rPr>
                  <w:rStyle w:val="a6"/>
                  <w:sz w:val="24"/>
                  <w:szCs w:val="24"/>
                  <w:lang w:val="en-US"/>
                </w:rPr>
                <w:t>http://www.ncbi.nlm.nih.gov/pubmed/22457189</w:t>
              </w:r>
            </w:hyperlink>
          </w:p>
        </w:tc>
      </w:tr>
      <w:tr w:rsidR="00996E39" w:rsidRPr="00CB3AED" w:rsidTr="004D3C17">
        <w:trPr>
          <w:trHeight w:val="158"/>
        </w:trPr>
        <w:tc>
          <w:tcPr>
            <w:tcW w:w="614" w:type="dxa"/>
            <w:vMerge w:val="restart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996E39" w:rsidRPr="00CB3AED" w:rsidRDefault="00366758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Систематический обзор</w:t>
            </w:r>
          </w:p>
        </w:tc>
      </w:tr>
      <w:tr w:rsidR="00996E39" w:rsidRPr="00CB3AED" w:rsidTr="004D3C17">
        <w:trPr>
          <w:trHeight w:val="157"/>
        </w:trPr>
        <w:tc>
          <w:tcPr>
            <w:tcW w:w="614" w:type="dxa"/>
            <w:vMerge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96E39" w:rsidRPr="00C54CCA" w:rsidRDefault="00CB3AE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8</w:t>
            </w:r>
          </w:p>
        </w:tc>
      </w:tr>
      <w:tr w:rsidR="00D3650F" w:rsidRPr="00CB3AED" w:rsidTr="004D3C17">
        <w:trPr>
          <w:trHeight w:val="158"/>
        </w:trPr>
        <w:tc>
          <w:tcPr>
            <w:tcW w:w="614" w:type="dxa"/>
            <w:vMerge w:val="restart"/>
          </w:tcPr>
          <w:p w:rsidR="00D3650F" w:rsidRPr="00CB3AED" w:rsidRDefault="00D3650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3650F" w:rsidRPr="00CB3AED" w:rsidRDefault="00D3650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3650F" w:rsidRPr="00CB3AED" w:rsidRDefault="00D3650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3650F" w:rsidRPr="00CB3AED" w:rsidRDefault="00D3650F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Пациенты, подвергшиеся </w:t>
            </w:r>
            <w:r w:rsidR="00366758" w:rsidRPr="00CB3AED">
              <w:rPr>
                <w:sz w:val="24"/>
                <w:szCs w:val="24"/>
              </w:rPr>
              <w:t>аннулопластике</w:t>
            </w:r>
          </w:p>
          <w:p w:rsidR="00D3650F" w:rsidRPr="00CB3AED" w:rsidRDefault="00CB3AED" w:rsidP="00FD55A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D3650F" w:rsidRPr="00CB3AED">
              <w:rPr>
                <w:sz w:val="24"/>
                <w:szCs w:val="24"/>
              </w:rPr>
              <w:t>ножитель - 1</w:t>
            </w:r>
          </w:p>
        </w:tc>
      </w:tr>
      <w:tr w:rsidR="00D3650F" w:rsidRPr="00CB3AED" w:rsidTr="004D3C17">
        <w:trPr>
          <w:trHeight w:val="157"/>
        </w:trPr>
        <w:tc>
          <w:tcPr>
            <w:tcW w:w="614" w:type="dxa"/>
            <w:vMerge/>
          </w:tcPr>
          <w:p w:rsidR="00D3650F" w:rsidRPr="00CB3AED" w:rsidRDefault="00D3650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3650F" w:rsidRPr="00CB3AED" w:rsidRDefault="00D3650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3650F" w:rsidRPr="00CB3AED" w:rsidRDefault="00D3650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3650F" w:rsidRPr="00C54CCA" w:rsidRDefault="00CB3AE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8</w:t>
            </w:r>
          </w:p>
        </w:tc>
      </w:tr>
      <w:tr w:rsidR="00D3650F" w:rsidRPr="00CB3AED" w:rsidTr="004D3C17">
        <w:trPr>
          <w:trHeight w:val="158"/>
        </w:trPr>
        <w:tc>
          <w:tcPr>
            <w:tcW w:w="614" w:type="dxa"/>
            <w:vMerge w:val="restart"/>
          </w:tcPr>
          <w:p w:rsidR="00D3650F" w:rsidRPr="00CB3AED" w:rsidRDefault="00D3650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3650F" w:rsidRPr="00CB3AED" w:rsidRDefault="00D3650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D3650F" w:rsidRPr="00CB3AED" w:rsidRDefault="00D3650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66758" w:rsidRPr="00CB3AED" w:rsidRDefault="00366758" w:rsidP="00366758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Аннулопластика с помощью установки кольца</w:t>
            </w:r>
          </w:p>
          <w:p w:rsidR="00366758" w:rsidRPr="00CB3AED" w:rsidRDefault="00366758" w:rsidP="00366758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Шовная аннулопластика по</w:t>
            </w:r>
            <w:proofErr w:type="gramStart"/>
            <w:r w:rsidRPr="00CB3AED">
              <w:rPr>
                <w:sz w:val="24"/>
                <w:szCs w:val="24"/>
              </w:rPr>
              <w:t xml:space="preserve"> Д</w:t>
            </w:r>
            <w:proofErr w:type="gramEnd"/>
            <w:r w:rsidRPr="00CB3AED">
              <w:rPr>
                <w:sz w:val="24"/>
                <w:szCs w:val="24"/>
              </w:rPr>
              <w:t>е Вега</w:t>
            </w:r>
          </w:p>
          <w:p w:rsidR="00D3650F" w:rsidRPr="00CB3AED" w:rsidRDefault="00CB3AED" w:rsidP="00FD55A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D3650F" w:rsidRPr="00CB3AED">
              <w:rPr>
                <w:sz w:val="24"/>
                <w:szCs w:val="24"/>
              </w:rPr>
              <w:t>ножитель – 1</w:t>
            </w:r>
          </w:p>
        </w:tc>
      </w:tr>
      <w:tr w:rsidR="00996E39" w:rsidRPr="00CB3AED" w:rsidTr="004D3C17">
        <w:trPr>
          <w:trHeight w:val="157"/>
        </w:trPr>
        <w:tc>
          <w:tcPr>
            <w:tcW w:w="614" w:type="dxa"/>
            <w:vMerge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96E39" w:rsidRPr="00C54CCA" w:rsidRDefault="00CB3AE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8</w:t>
            </w:r>
          </w:p>
        </w:tc>
      </w:tr>
      <w:tr w:rsidR="00996E39" w:rsidRPr="00CB3AED" w:rsidTr="004D3C17">
        <w:trPr>
          <w:trHeight w:val="158"/>
        </w:trPr>
        <w:tc>
          <w:tcPr>
            <w:tcW w:w="614" w:type="dxa"/>
            <w:vMerge w:val="restart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66758" w:rsidRPr="00CB3AED" w:rsidRDefault="00366758" w:rsidP="00366758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Авторами было проанализировано 306 статей, 14 из которых соответствовали критериям включения в обзор. Итого, 7 исследований показывали превосходство установки кольца, 5 исследований – не выявили существенных различий в результатах между этими двумя методами и, только 2 исследования свидетельствовали о превосходстве шовной аннулопластики по Де Вега над кольцевой аннулопластикой.</w:t>
            </w:r>
          </w:p>
          <w:p w:rsidR="00996E39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96E39" w:rsidRPr="00CB3AED">
              <w:rPr>
                <w:sz w:val="24"/>
                <w:szCs w:val="24"/>
              </w:rPr>
              <w:t>ножитель - 1</w:t>
            </w:r>
          </w:p>
        </w:tc>
      </w:tr>
      <w:tr w:rsidR="00996E39" w:rsidRPr="00CB3AED" w:rsidTr="004D3C17">
        <w:trPr>
          <w:trHeight w:val="157"/>
        </w:trPr>
        <w:tc>
          <w:tcPr>
            <w:tcW w:w="614" w:type="dxa"/>
            <w:vMerge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996E39" w:rsidRPr="00CB3AED" w:rsidRDefault="00996E3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96E39" w:rsidRPr="00C54CCA" w:rsidRDefault="00CB3AE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8</w:t>
            </w:r>
          </w:p>
        </w:tc>
      </w:tr>
    </w:tbl>
    <w:p w:rsidR="00EF336F" w:rsidRPr="00CB3AED" w:rsidRDefault="00EF336F" w:rsidP="00455644">
      <w:pPr>
        <w:contextualSpacing/>
      </w:pPr>
      <w:bookmarkStart w:id="3" w:name="Таблица11_результ_порог_балла_клинич_эфф"/>
    </w:p>
    <w:p w:rsidR="0062148E" w:rsidRPr="00CB3AED" w:rsidRDefault="0062148E" w:rsidP="00455644">
      <w:pPr>
        <w:contextualSpacing/>
        <w:jc w:val="center"/>
        <w:rPr>
          <w:b/>
        </w:rPr>
      </w:pPr>
      <w:r w:rsidRPr="00CB3AED">
        <w:rPr>
          <w:b/>
        </w:rPr>
        <w:t>Результаты порогового значения балла клинической эффективности</w:t>
      </w:r>
      <w:bookmarkEnd w:id="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RPr="00CB3AED" w:rsidTr="004D3C17">
        <w:tc>
          <w:tcPr>
            <w:tcW w:w="2392" w:type="dxa"/>
          </w:tcPr>
          <w:p w:rsidR="0062148E" w:rsidRPr="00CB3AED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CB3AED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1.</w:t>
            </w:r>
          </w:p>
          <w:p w:rsidR="0062148E" w:rsidRPr="00CB3AED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CB3AED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2.</w:t>
            </w:r>
          </w:p>
          <w:p w:rsidR="0062148E" w:rsidRPr="00CB3AED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CB3AED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3.</w:t>
            </w:r>
          </w:p>
          <w:p w:rsidR="0062148E" w:rsidRPr="00CB3AED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CB3AED" w:rsidTr="004D3C17">
        <w:tc>
          <w:tcPr>
            <w:tcW w:w="239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CB3AED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62148E" w:rsidRPr="00CB3AED">
              <w:rPr>
                <w:sz w:val="24"/>
                <w:szCs w:val="24"/>
              </w:rPr>
              <w:t>2</w:t>
            </w:r>
            <w:r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62148E" w:rsidRPr="00CB3AED">
              <w:rPr>
                <w:sz w:val="24"/>
                <w:szCs w:val="24"/>
              </w:rPr>
              <w:t>3</w:t>
            </w:r>
            <w:r w:rsidR="00E930D0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E930D0" w:rsidRPr="00CB3AED">
              <w:rPr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:rsidR="0062148E" w:rsidRPr="00CB3AED" w:rsidRDefault="00CB3AED" w:rsidP="00CB3AE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D3C17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A04A42" w:rsidRPr="00CB3AED">
              <w:rPr>
                <w:sz w:val="24"/>
                <w:szCs w:val="24"/>
              </w:rPr>
              <w:t>9;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FB7705" w:rsidRPr="00CB3AED">
              <w:rPr>
                <w:sz w:val="24"/>
                <w:szCs w:val="24"/>
              </w:rPr>
              <w:t>8;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62148E" w:rsidRPr="00CB3AED" w:rsidRDefault="00CB3AED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8,5</w:t>
            </w:r>
          </w:p>
        </w:tc>
      </w:tr>
      <w:tr w:rsidR="0062148E" w:rsidRPr="00CB3AED" w:rsidTr="004D3C17">
        <w:tc>
          <w:tcPr>
            <w:tcW w:w="239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62148E" w:rsidRPr="00CB3AED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  <w:r w:rsidR="008B6133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8B6133" w:rsidRPr="00CB3AED">
              <w:rPr>
                <w:sz w:val="24"/>
                <w:szCs w:val="24"/>
              </w:rPr>
              <w:t>2;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Pr="00CB3AED">
              <w:rPr>
                <w:sz w:val="24"/>
                <w:szCs w:val="24"/>
              </w:rPr>
              <w:t>3</w:t>
            </w:r>
            <w:r w:rsidR="00E930D0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E930D0" w:rsidRPr="00CB3AED">
              <w:rPr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:rsidR="0062148E" w:rsidRPr="00CB3AED" w:rsidRDefault="00CB3AED" w:rsidP="00CB3AE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D3C17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A04A42" w:rsidRPr="00CB3AED">
              <w:rPr>
                <w:sz w:val="24"/>
                <w:szCs w:val="24"/>
              </w:rPr>
              <w:t>9;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FB7705" w:rsidRPr="00CB3AED">
              <w:rPr>
                <w:sz w:val="24"/>
                <w:szCs w:val="24"/>
              </w:rPr>
              <w:t>8;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62148E" w:rsidRPr="00CB3AED" w:rsidRDefault="00CB3AED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8,5</w:t>
            </w:r>
          </w:p>
        </w:tc>
      </w:tr>
      <w:tr w:rsidR="0062148E" w:rsidRPr="00CB3AED" w:rsidTr="004D3C17">
        <w:tc>
          <w:tcPr>
            <w:tcW w:w="2392" w:type="dxa"/>
          </w:tcPr>
          <w:p w:rsidR="0062148E" w:rsidRPr="00CB3AED" w:rsidRDefault="0062148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62148E" w:rsidRPr="00CB3AED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  <w:r w:rsidR="008B6133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Pr="00CB3AED">
              <w:rPr>
                <w:sz w:val="24"/>
                <w:szCs w:val="24"/>
              </w:rPr>
              <w:t>2</w:t>
            </w:r>
            <w:r w:rsidR="008B6133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Pr="00CB3AED">
              <w:rPr>
                <w:sz w:val="24"/>
                <w:szCs w:val="24"/>
              </w:rPr>
              <w:t>3</w:t>
            </w:r>
            <w:r w:rsidR="00E930D0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E930D0" w:rsidRPr="00CB3AED">
              <w:rPr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:rsidR="0062148E" w:rsidRPr="00CB3AED" w:rsidRDefault="00CB3AED" w:rsidP="00CB3AE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D3C17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A04A42" w:rsidRPr="00CB3AED">
              <w:rPr>
                <w:sz w:val="24"/>
                <w:szCs w:val="24"/>
              </w:rPr>
              <w:t>9;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C56BFC" w:rsidRPr="00CB3AED">
              <w:rPr>
                <w:sz w:val="24"/>
                <w:szCs w:val="24"/>
              </w:rPr>
              <w:t>4</w:t>
            </w:r>
            <w:r w:rsidR="00FB7705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62148E" w:rsidRPr="00CB3AED" w:rsidRDefault="00CB3AED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8,5</w:t>
            </w:r>
          </w:p>
        </w:tc>
      </w:tr>
      <w:tr w:rsidR="0062148E" w:rsidRPr="00CB3AED" w:rsidTr="004D3C17">
        <w:tc>
          <w:tcPr>
            <w:tcW w:w="7178" w:type="dxa"/>
            <w:gridSpan w:val="3"/>
          </w:tcPr>
          <w:p w:rsidR="0062148E" w:rsidRPr="00CB3AED" w:rsidRDefault="0062148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2148E" w:rsidRPr="00CB3AED" w:rsidRDefault="00CB3AED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8,5</w:t>
            </w:r>
          </w:p>
        </w:tc>
      </w:tr>
    </w:tbl>
    <w:p w:rsidR="006317BE" w:rsidRPr="00CB3AED" w:rsidRDefault="006317BE" w:rsidP="00510BA5">
      <w:pPr>
        <w:contextualSpacing/>
        <w:jc w:val="center"/>
        <w:rPr>
          <w:b/>
        </w:rPr>
      </w:pPr>
    </w:p>
    <w:p w:rsidR="00BA0801" w:rsidRPr="00CB3AED" w:rsidRDefault="00BA0801" w:rsidP="00510BA5">
      <w:pPr>
        <w:contextualSpacing/>
        <w:jc w:val="center"/>
        <w:rPr>
          <w:b/>
        </w:rPr>
      </w:pPr>
      <w:bookmarkStart w:id="4" w:name="Таблица14_результ_порог_балла_соц_значим"/>
      <w:r w:rsidRPr="00CB3AED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RPr="00CB3AED" w:rsidTr="004D3C17">
        <w:tc>
          <w:tcPr>
            <w:tcW w:w="614" w:type="dxa"/>
          </w:tcPr>
          <w:p w:rsidR="00BA0801" w:rsidRPr="00CB3AED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BA0801" w:rsidRPr="00CB3AED" w:rsidRDefault="00BA0801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BA0801" w:rsidRPr="00CB3AED" w:rsidRDefault="00BA0801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</w:tr>
      <w:tr w:rsidR="00BA0801" w:rsidRPr="00CB3AED" w:rsidTr="004D3C17">
        <w:tc>
          <w:tcPr>
            <w:tcW w:w="614" w:type="dxa"/>
          </w:tcPr>
          <w:p w:rsidR="00BA0801" w:rsidRPr="00CB3AED" w:rsidRDefault="00BA0801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CB3AED" w:rsidRDefault="00BA0801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C54CCA" w:rsidRDefault="00BA0801" w:rsidP="00C54CCA">
            <w:pPr>
              <w:contextualSpacing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1</w:t>
            </w:r>
          </w:p>
        </w:tc>
      </w:tr>
      <w:tr w:rsidR="00BA1224" w:rsidRPr="006F38A4" w:rsidTr="00694E24">
        <w:tc>
          <w:tcPr>
            <w:tcW w:w="614" w:type="dxa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76922" w:rsidRPr="00CB3AED" w:rsidRDefault="00F76922" w:rsidP="00F76922">
            <w:pPr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Ring or suture annuloplasty for tricuspid regurgitation? A meta-analysis review.</w:t>
            </w:r>
          </w:p>
          <w:p w:rsidR="00F76922" w:rsidRPr="00CB3AED" w:rsidRDefault="00F76922" w:rsidP="00F76922">
            <w:pPr>
              <w:rPr>
                <w:sz w:val="24"/>
                <w:szCs w:val="24"/>
                <w:lang w:val="en-US"/>
              </w:rPr>
            </w:pPr>
            <w:proofErr w:type="spellStart"/>
            <w:r w:rsidRPr="00CB3AED">
              <w:rPr>
                <w:sz w:val="24"/>
                <w:szCs w:val="24"/>
                <w:lang w:val="en-US"/>
              </w:rPr>
              <w:t>Parolari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Barili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F,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Pilozzi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Pacini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D</w:t>
            </w:r>
          </w:p>
          <w:p w:rsidR="00F76922" w:rsidRPr="00CB3AED" w:rsidRDefault="00F76922" w:rsidP="00F76922">
            <w:pPr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2014 </w:t>
            </w:r>
            <w:r w:rsidRPr="00CB3AED">
              <w:rPr>
                <w:sz w:val="24"/>
                <w:szCs w:val="24"/>
              </w:rPr>
              <w:t>год</w:t>
            </w:r>
          </w:p>
          <w:p w:rsidR="00BA1224" w:rsidRPr="00CB3AED" w:rsidRDefault="006F38A4" w:rsidP="00F76922">
            <w:pPr>
              <w:contextualSpacing/>
              <w:rPr>
                <w:sz w:val="24"/>
                <w:szCs w:val="24"/>
                <w:lang w:val="en-US"/>
              </w:rPr>
            </w:pPr>
            <w:hyperlink r:id="rId11" w:history="1">
              <w:r w:rsidR="00F76922" w:rsidRPr="00CB3AED">
                <w:rPr>
                  <w:rStyle w:val="a6"/>
                  <w:sz w:val="24"/>
                  <w:szCs w:val="24"/>
                  <w:lang w:val="en-US"/>
                </w:rPr>
                <w:t>http://www.ncbi.nlm.nih.gov/pubmed/25443026</w:t>
              </w:r>
            </w:hyperlink>
          </w:p>
        </w:tc>
      </w:tr>
      <w:tr w:rsidR="00BA1224" w:rsidRPr="00CB3AED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BA1224" w:rsidRDefault="00F76922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Мета-анализ</w:t>
            </w:r>
          </w:p>
          <w:p w:rsidR="00C54CCA" w:rsidRPr="00CB3AED" w:rsidRDefault="00C54CCA" w:rsidP="00C54CCA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Вероятность ухудшения состояния была ниже у пациентов, которым была проведена аннулопластика с помощью кольца (78,9% ± 5,0% против 60,0% ± 4,2%).</w:t>
            </w:r>
          </w:p>
        </w:tc>
      </w:tr>
      <w:tr w:rsidR="00BA1224" w:rsidRPr="00CB3AED" w:rsidTr="00694E24">
        <w:trPr>
          <w:trHeight w:val="157"/>
        </w:trPr>
        <w:tc>
          <w:tcPr>
            <w:tcW w:w="614" w:type="dxa"/>
            <w:vMerge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54CCA" w:rsidRDefault="00C54CC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4</w:t>
            </w:r>
          </w:p>
        </w:tc>
      </w:tr>
      <w:tr w:rsidR="00BA1224" w:rsidRPr="00CB3AED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описание, </w:t>
            </w:r>
            <w:r w:rsidRPr="00CB3AED">
              <w:rPr>
                <w:sz w:val="24"/>
                <w:szCs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960F01" w:rsidRPr="00CB3AED" w:rsidRDefault="00960F01" w:rsidP="00960F01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lastRenderedPageBreak/>
              <w:t>Пациенты, подвергшиеся аннулопластике</w:t>
            </w:r>
          </w:p>
          <w:p w:rsidR="00BA1224" w:rsidRPr="00CB3AED" w:rsidRDefault="00CB3AED" w:rsidP="000C11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="000C1194" w:rsidRPr="00CB3AED">
              <w:rPr>
                <w:sz w:val="24"/>
                <w:szCs w:val="24"/>
              </w:rPr>
              <w:t>ножитель - 1</w:t>
            </w:r>
          </w:p>
        </w:tc>
      </w:tr>
      <w:tr w:rsidR="00BA1224" w:rsidRPr="00CB3AED" w:rsidTr="00694E24">
        <w:trPr>
          <w:trHeight w:val="157"/>
        </w:trPr>
        <w:tc>
          <w:tcPr>
            <w:tcW w:w="614" w:type="dxa"/>
            <w:vMerge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54CCA" w:rsidRDefault="00C54CC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4</w:t>
            </w:r>
          </w:p>
        </w:tc>
      </w:tr>
      <w:tr w:rsidR="00BA1224" w:rsidRPr="00CB3AED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60F01" w:rsidRPr="00CB3AED" w:rsidRDefault="00960F01" w:rsidP="00960F01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Шовная аннулопластика</w:t>
            </w:r>
          </w:p>
          <w:p w:rsidR="006603E7" w:rsidRPr="00CB3AED" w:rsidRDefault="006603E7" w:rsidP="00960F01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Множитель – </w:t>
            </w:r>
            <w:r w:rsidR="00960F01" w:rsidRPr="00CB3AED">
              <w:rPr>
                <w:sz w:val="24"/>
                <w:szCs w:val="24"/>
              </w:rPr>
              <w:t>1</w:t>
            </w:r>
          </w:p>
        </w:tc>
      </w:tr>
      <w:tr w:rsidR="00BA1224" w:rsidRPr="00CB3AED" w:rsidTr="00694E24">
        <w:trPr>
          <w:trHeight w:val="157"/>
        </w:trPr>
        <w:tc>
          <w:tcPr>
            <w:tcW w:w="614" w:type="dxa"/>
            <w:vMerge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B3AED" w:rsidRDefault="00BA12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54CCA" w:rsidRDefault="00C54CC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CB3AED" w:rsidTr="00694E24">
        <w:tc>
          <w:tcPr>
            <w:tcW w:w="614" w:type="dxa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C54CCA" w:rsidRDefault="00694E24" w:rsidP="00455644">
            <w:pPr>
              <w:contextualSpacing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2</w:t>
            </w:r>
          </w:p>
        </w:tc>
      </w:tr>
      <w:tr w:rsidR="00694E24" w:rsidRPr="006F38A4" w:rsidTr="00694E24">
        <w:tc>
          <w:tcPr>
            <w:tcW w:w="614" w:type="dxa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C4D74" w:rsidRPr="00CB3AED" w:rsidRDefault="007C4D74" w:rsidP="007C4D74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Systematic evaluation of the flexible and rigid annuloplasty ring after mitral valve repair for mitral regurgitation.</w:t>
            </w:r>
          </w:p>
          <w:p w:rsidR="007C4D74" w:rsidRPr="00CB3AED" w:rsidRDefault="007C4D74" w:rsidP="007C4D74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Hu X, Zhao Q</w:t>
            </w:r>
          </w:p>
          <w:p w:rsidR="007C4D74" w:rsidRPr="00CB3AED" w:rsidRDefault="007C4D74" w:rsidP="007C4D74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2011 </w:t>
            </w:r>
            <w:r w:rsidRPr="00CB3AED">
              <w:rPr>
                <w:sz w:val="24"/>
                <w:szCs w:val="24"/>
              </w:rPr>
              <w:t>год</w:t>
            </w:r>
          </w:p>
          <w:p w:rsidR="00694E24" w:rsidRPr="00CB3AED" w:rsidRDefault="006F38A4" w:rsidP="007C4D74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hyperlink r:id="rId12" w:history="1">
              <w:r w:rsidR="007C4D74" w:rsidRPr="00CB3AED">
                <w:rPr>
                  <w:rStyle w:val="a6"/>
                  <w:sz w:val="24"/>
                  <w:szCs w:val="24"/>
                  <w:lang w:val="en-US"/>
                </w:rPr>
                <w:t>http://www.ncbi.nlm.nih.gov/pubmed/21295489</w:t>
              </w:r>
            </w:hyperlink>
          </w:p>
        </w:tc>
      </w:tr>
      <w:tr w:rsidR="00694E24" w:rsidRPr="00CB3AED" w:rsidTr="00694E24">
        <w:trPr>
          <w:trHeight w:val="158"/>
        </w:trPr>
        <w:tc>
          <w:tcPr>
            <w:tcW w:w="614" w:type="dxa"/>
            <w:vMerge w:val="restart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94E24" w:rsidRDefault="007C4D7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Систематический обзор</w:t>
            </w:r>
          </w:p>
          <w:p w:rsidR="00C54CCA" w:rsidRPr="00CB3AED" w:rsidRDefault="00C54CCA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Авторами систематического обзора не было выявлено каких-либо значимых различий в смертности, количестве рецидивов и степени регургитации у пациентов с установленным в процессе проведения аннулопластики мягким или жестким кольцами.</w:t>
            </w:r>
          </w:p>
        </w:tc>
      </w:tr>
      <w:tr w:rsidR="00694E24" w:rsidRPr="00CB3AED" w:rsidTr="00694E24">
        <w:trPr>
          <w:trHeight w:val="157"/>
        </w:trPr>
        <w:tc>
          <w:tcPr>
            <w:tcW w:w="614" w:type="dxa"/>
            <w:vMerge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C54CCA" w:rsidRDefault="00C54CC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CB3AED" w:rsidTr="00694E24">
        <w:trPr>
          <w:trHeight w:val="158"/>
        </w:trPr>
        <w:tc>
          <w:tcPr>
            <w:tcW w:w="614" w:type="dxa"/>
            <w:vMerge w:val="restart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C4D74" w:rsidRPr="00CB3AED" w:rsidRDefault="007C4D74" w:rsidP="007C4D7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Пациенты, подвергшиеся аннулопластике</w:t>
            </w:r>
          </w:p>
          <w:p w:rsidR="00694E24" w:rsidRPr="00CB3AED" w:rsidRDefault="00CB3AED" w:rsidP="000C11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C1194" w:rsidRPr="00CB3AED">
              <w:rPr>
                <w:sz w:val="24"/>
                <w:szCs w:val="24"/>
              </w:rPr>
              <w:t>ножитель - 1</w:t>
            </w:r>
          </w:p>
        </w:tc>
      </w:tr>
      <w:tr w:rsidR="00694E24" w:rsidRPr="00CB3AED" w:rsidTr="00694E24">
        <w:trPr>
          <w:trHeight w:val="157"/>
        </w:trPr>
        <w:tc>
          <w:tcPr>
            <w:tcW w:w="614" w:type="dxa"/>
            <w:vMerge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C54CCA" w:rsidRDefault="00C54CC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CB3AED" w:rsidTr="00694E24">
        <w:trPr>
          <w:trHeight w:val="158"/>
        </w:trPr>
        <w:tc>
          <w:tcPr>
            <w:tcW w:w="614" w:type="dxa"/>
            <w:vMerge w:val="restart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C4D74" w:rsidRPr="00CB3AED" w:rsidRDefault="007C4D74" w:rsidP="007C4D74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Аннулопластика с помощью установки мягкого кольца</w:t>
            </w:r>
          </w:p>
          <w:p w:rsidR="00694E24" w:rsidRPr="00CB3AED" w:rsidRDefault="005D3ADE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М</w:t>
            </w:r>
            <w:r w:rsidR="00694E24" w:rsidRPr="00CB3AED">
              <w:rPr>
                <w:sz w:val="24"/>
                <w:szCs w:val="24"/>
              </w:rPr>
              <w:t>ножитель – 1</w:t>
            </w:r>
          </w:p>
        </w:tc>
      </w:tr>
      <w:tr w:rsidR="00694E24" w:rsidRPr="00CB3AED" w:rsidTr="00694E24">
        <w:trPr>
          <w:trHeight w:val="157"/>
        </w:trPr>
        <w:tc>
          <w:tcPr>
            <w:tcW w:w="614" w:type="dxa"/>
            <w:vMerge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CB3AED" w:rsidRDefault="00694E2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C54CCA" w:rsidRDefault="00C54CC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4</w:t>
            </w:r>
          </w:p>
        </w:tc>
      </w:tr>
      <w:tr w:rsidR="00AB453F" w:rsidRPr="00CB3AED" w:rsidTr="003D50EF">
        <w:tc>
          <w:tcPr>
            <w:tcW w:w="614" w:type="dxa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C54CCA" w:rsidRDefault="00AB453F" w:rsidP="00455644">
            <w:pPr>
              <w:contextualSpacing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3</w:t>
            </w:r>
          </w:p>
        </w:tc>
      </w:tr>
      <w:tr w:rsidR="00AB453F" w:rsidRPr="006F38A4" w:rsidTr="003D50EF">
        <w:tc>
          <w:tcPr>
            <w:tcW w:w="614" w:type="dxa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66758" w:rsidRPr="00CB3AED" w:rsidRDefault="00366758" w:rsidP="00366758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Is a tricuspid annuloplasty ring significantly better than a De Vega's annuloplasty stitch when repairing severe tricuspid regurgitation?</w:t>
            </w:r>
          </w:p>
          <w:p w:rsidR="00366758" w:rsidRPr="00CB3AED" w:rsidRDefault="00366758" w:rsidP="0036675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CB3AED">
              <w:rPr>
                <w:sz w:val="24"/>
                <w:szCs w:val="24"/>
                <w:lang w:val="en-US"/>
              </w:rPr>
              <w:t>Khorsandi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M, Banerjee A, Singh H,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Srivastava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AR.</w:t>
            </w:r>
          </w:p>
          <w:p w:rsidR="00366758" w:rsidRPr="00CB3AED" w:rsidRDefault="00366758" w:rsidP="00366758">
            <w:pPr>
              <w:jc w:val="both"/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2012 </w:t>
            </w:r>
            <w:r w:rsidRPr="00CB3AED">
              <w:rPr>
                <w:sz w:val="24"/>
                <w:szCs w:val="24"/>
              </w:rPr>
              <w:t>год</w:t>
            </w:r>
          </w:p>
          <w:p w:rsidR="00AB453F" w:rsidRPr="00CB3AED" w:rsidRDefault="006F38A4" w:rsidP="00366758">
            <w:pPr>
              <w:contextualSpacing/>
              <w:rPr>
                <w:sz w:val="24"/>
                <w:szCs w:val="24"/>
                <w:lang w:val="en-US"/>
              </w:rPr>
            </w:pPr>
            <w:hyperlink r:id="rId13" w:history="1">
              <w:r w:rsidR="00366758" w:rsidRPr="00CB3AED">
                <w:rPr>
                  <w:rStyle w:val="a6"/>
                  <w:sz w:val="24"/>
                  <w:szCs w:val="24"/>
                  <w:lang w:val="en-US"/>
                </w:rPr>
                <w:t>http://www.ncbi.nlm.nih.gov/pubmed/22457189</w:t>
              </w:r>
            </w:hyperlink>
          </w:p>
        </w:tc>
      </w:tr>
      <w:tr w:rsidR="00AB453F" w:rsidRPr="00CB3AED" w:rsidTr="003D50EF">
        <w:trPr>
          <w:trHeight w:val="158"/>
        </w:trPr>
        <w:tc>
          <w:tcPr>
            <w:tcW w:w="614" w:type="dxa"/>
            <w:vMerge w:val="restart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AB453F" w:rsidRDefault="000C1194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Систематический обзор</w:t>
            </w:r>
          </w:p>
          <w:p w:rsidR="00C54CCA" w:rsidRPr="00CB3AED" w:rsidRDefault="00C54CCA" w:rsidP="00C54CCA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В систематический обзор было включено всего 14 исследований. </w:t>
            </w:r>
            <w:proofErr w:type="gramStart"/>
            <w:r w:rsidRPr="00CB3AED">
              <w:rPr>
                <w:sz w:val="24"/>
                <w:szCs w:val="24"/>
              </w:rPr>
              <w:t>Одно когортное исследование выявило 20,4% случаев (группа пациентов после шовной аннулопластики), требовавших проведение повторной операции.</w:t>
            </w:r>
            <w:proofErr w:type="gramEnd"/>
            <w:r w:rsidRPr="00CB3AED">
              <w:rPr>
                <w:sz w:val="24"/>
                <w:szCs w:val="24"/>
              </w:rPr>
              <w:t xml:space="preserve"> Другое исследование со средним периодом наблюдения 17 месяцев сообщило, что 97% случаев установки кольца не потребовали повторной операции. Исследование с участием 2277 пациентов показало, что любая проведённая аннулопластика вызывает устойчивое снижение регургитации и частоты рецидивов в 5-летний период наблюдения.</w:t>
            </w:r>
          </w:p>
        </w:tc>
      </w:tr>
      <w:tr w:rsidR="00AB453F" w:rsidRPr="00CB3AED" w:rsidTr="003D50EF">
        <w:trPr>
          <w:trHeight w:val="157"/>
        </w:trPr>
        <w:tc>
          <w:tcPr>
            <w:tcW w:w="614" w:type="dxa"/>
            <w:vMerge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C54CCA" w:rsidRDefault="00C54CC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B453F" w:rsidRPr="00CB3AED" w:rsidTr="003D50EF">
        <w:trPr>
          <w:trHeight w:val="158"/>
        </w:trPr>
        <w:tc>
          <w:tcPr>
            <w:tcW w:w="614" w:type="dxa"/>
            <w:vMerge w:val="restart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66758" w:rsidRPr="00CB3AED" w:rsidRDefault="00366758" w:rsidP="00366758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Пациенты, подвергшиеся аннулопластике</w:t>
            </w:r>
          </w:p>
          <w:p w:rsidR="00AB453F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C1194" w:rsidRPr="00CB3AED">
              <w:rPr>
                <w:sz w:val="24"/>
                <w:szCs w:val="24"/>
              </w:rPr>
              <w:t>ножитель - 1</w:t>
            </w:r>
          </w:p>
        </w:tc>
      </w:tr>
      <w:tr w:rsidR="00AB453F" w:rsidRPr="00CB3AED" w:rsidTr="003D50EF">
        <w:trPr>
          <w:trHeight w:val="157"/>
        </w:trPr>
        <w:tc>
          <w:tcPr>
            <w:tcW w:w="614" w:type="dxa"/>
            <w:vMerge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C54CCA" w:rsidRDefault="00C54CC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B453F" w:rsidRPr="00CB3AED" w:rsidTr="003D50EF">
        <w:trPr>
          <w:trHeight w:val="158"/>
        </w:trPr>
        <w:tc>
          <w:tcPr>
            <w:tcW w:w="614" w:type="dxa"/>
            <w:vMerge w:val="restart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66758" w:rsidRPr="00CB3AED" w:rsidRDefault="00366758" w:rsidP="00366758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Шовная аннулопластика по</w:t>
            </w:r>
            <w:proofErr w:type="gramStart"/>
            <w:r w:rsidRPr="00CB3AED">
              <w:rPr>
                <w:sz w:val="24"/>
                <w:szCs w:val="24"/>
              </w:rPr>
              <w:t xml:space="preserve"> Д</w:t>
            </w:r>
            <w:proofErr w:type="gramEnd"/>
            <w:r w:rsidRPr="00CB3AED">
              <w:rPr>
                <w:sz w:val="24"/>
                <w:szCs w:val="24"/>
              </w:rPr>
              <w:t>е Вега</w:t>
            </w:r>
          </w:p>
          <w:p w:rsidR="00AB453F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B6102" w:rsidRPr="00CB3AED">
              <w:rPr>
                <w:sz w:val="24"/>
                <w:szCs w:val="24"/>
              </w:rPr>
              <w:t xml:space="preserve">ножитель – </w:t>
            </w:r>
            <w:r>
              <w:rPr>
                <w:sz w:val="24"/>
                <w:szCs w:val="24"/>
              </w:rPr>
              <w:t>1</w:t>
            </w:r>
          </w:p>
        </w:tc>
      </w:tr>
      <w:tr w:rsidR="00AB453F" w:rsidRPr="00CB3AED" w:rsidTr="003D50EF">
        <w:trPr>
          <w:trHeight w:val="157"/>
        </w:trPr>
        <w:tc>
          <w:tcPr>
            <w:tcW w:w="614" w:type="dxa"/>
            <w:vMerge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CB3AED" w:rsidRDefault="00AB453F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C54CCA" w:rsidRDefault="00C54CCA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896EF6" w:rsidRPr="00CB3AED" w:rsidRDefault="00896EF6" w:rsidP="00510BA5"/>
    <w:p w:rsidR="00BA0801" w:rsidRPr="00CB3AED" w:rsidRDefault="00BA0801" w:rsidP="00510BA5">
      <w:pPr>
        <w:jc w:val="center"/>
        <w:rPr>
          <w:b/>
        </w:rPr>
      </w:pPr>
      <w:r w:rsidRPr="00CB3AED">
        <w:rPr>
          <w:b/>
        </w:rPr>
        <w:lastRenderedPageBreak/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RPr="00CB3AED" w:rsidTr="004D3C17">
        <w:tc>
          <w:tcPr>
            <w:tcW w:w="2392" w:type="dxa"/>
          </w:tcPr>
          <w:p w:rsidR="00BA0801" w:rsidRPr="00CB3AED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CB3AED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1.</w:t>
            </w:r>
          </w:p>
          <w:p w:rsidR="00BA0801" w:rsidRPr="00CB3AED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CB3AED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2.</w:t>
            </w:r>
          </w:p>
          <w:p w:rsidR="00BA0801" w:rsidRPr="00CB3AED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CB3AED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3.</w:t>
            </w:r>
          </w:p>
          <w:p w:rsidR="00BA0801" w:rsidRPr="00CB3AED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CB3AED" w:rsidTr="004D3C17">
        <w:tc>
          <w:tcPr>
            <w:tcW w:w="2392" w:type="dxa"/>
          </w:tcPr>
          <w:p w:rsidR="00BA0801" w:rsidRPr="00CB3AED" w:rsidRDefault="00BA0801" w:rsidP="00FF3FB5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CB3AED" w:rsidRDefault="00BA0801" w:rsidP="00FF3FB5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  <w:r w:rsidR="008B6133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Pr="00CB3AED">
              <w:rPr>
                <w:sz w:val="24"/>
                <w:szCs w:val="24"/>
              </w:rPr>
              <w:t>2</w:t>
            </w:r>
            <w:r w:rsidR="008B6133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CB3AED" w:rsidRDefault="00C54CCA" w:rsidP="00C54C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D4AA4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="00E34C6E" w:rsidRPr="00CB3AED">
              <w:rPr>
                <w:sz w:val="24"/>
                <w:szCs w:val="24"/>
              </w:rPr>
              <w:t>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BA0801" w:rsidRPr="00CB3AED" w:rsidRDefault="00C54CCA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0801" w:rsidRPr="00CB3AED" w:rsidTr="004D3C17">
        <w:tc>
          <w:tcPr>
            <w:tcW w:w="2392" w:type="dxa"/>
          </w:tcPr>
          <w:p w:rsidR="00BA0801" w:rsidRPr="00CB3AED" w:rsidRDefault="00BA0801" w:rsidP="00FF3FB5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CB3AED" w:rsidRDefault="008B6133" w:rsidP="00FF3FB5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Pr="00CB3AED">
              <w:rPr>
                <w:sz w:val="24"/>
                <w:szCs w:val="24"/>
              </w:rPr>
              <w:t>2;</w:t>
            </w:r>
            <w:r w:rsidR="003B6102" w:rsidRPr="00CB3AED">
              <w:rPr>
                <w:sz w:val="24"/>
                <w:szCs w:val="24"/>
              </w:rPr>
              <w:t xml:space="preserve"> </w:t>
            </w:r>
            <w:r w:rsidR="00BA0801" w:rsidRPr="00CB3AED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CB3AED" w:rsidRDefault="00C54CCA" w:rsidP="00CB3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B3AED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4</w:t>
            </w:r>
            <w:r w:rsidRPr="00CB3AED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BA0801" w:rsidRPr="00CB3AED" w:rsidRDefault="00C54CCA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0801" w:rsidRPr="00CB3AED" w:rsidTr="004D3C17">
        <w:tc>
          <w:tcPr>
            <w:tcW w:w="7178" w:type="dxa"/>
            <w:gridSpan w:val="3"/>
          </w:tcPr>
          <w:p w:rsidR="00BA0801" w:rsidRPr="00CB3AED" w:rsidRDefault="00BA0801" w:rsidP="00FF3FB5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CB3AED" w:rsidRDefault="00C54CCA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510BA5" w:rsidRPr="00CB3AED" w:rsidRDefault="00510BA5" w:rsidP="00510BA5"/>
    <w:p w:rsidR="00510BA5" w:rsidRPr="00CB3AED" w:rsidRDefault="007D5BA0" w:rsidP="007D5BA0">
      <w:pPr>
        <w:jc w:val="center"/>
        <w:rPr>
          <w:b/>
        </w:rPr>
      </w:pPr>
      <w:r w:rsidRPr="00CB3AED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5353"/>
        <w:gridCol w:w="2372"/>
        <w:gridCol w:w="1151"/>
      </w:tblGrid>
      <w:tr w:rsidR="00510BA5" w:rsidRPr="00CB3AED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B3AED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B3AED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B3AED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B3AED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CB3AED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B3AED" w:rsidRDefault="00510BA5" w:rsidP="007D5BA0">
            <w:pPr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CB3AED">
              <w:rPr>
                <w:sz w:val="24"/>
                <w:szCs w:val="24"/>
              </w:rPr>
              <w:t>ст в стр</w:t>
            </w:r>
            <w:proofErr w:type="gramEnd"/>
            <w:r w:rsidRPr="00CB3AED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B3AED" w:rsidRDefault="00D560F8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B3AED" w:rsidRDefault="00D560F8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0</w:t>
            </w:r>
          </w:p>
        </w:tc>
      </w:tr>
      <w:tr w:rsidR="00510BA5" w:rsidRPr="00CB3AED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CB3AED" w:rsidRDefault="00510BA5" w:rsidP="007D5BA0">
            <w:pPr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CB3AED">
              <w:rPr>
                <w:sz w:val="24"/>
                <w:szCs w:val="24"/>
              </w:rPr>
              <w:t>ст в стр</w:t>
            </w:r>
            <w:proofErr w:type="gramEnd"/>
            <w:r w:rsidRPr="00CB3AED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0</w:t>
            </w:r>
          </w:p>
        </w:tc>
      </w:tr>
      <w:tr w:rsidR="00510BA5" w:rsidRPr="00CB3AED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CB3AED" w:rsidRDefault="00510BA5" w:rsidP="007D5BA0">
            <w:pPr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CB3AED">
              <w:rPr>
                <w:sz w:val="24"/>
                <w:szCs w:val="24"/>
              </w:rPr>
              <w:t>влияющих</w:t>
            </w:r>
            <w:proofErr w:type="gramEnd"/>
            <w:r w:rsidRPr="00CB3AED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0</w:t>
            </w:r>
          </w:p>
        </w:tc>
      </w:tr>
      <w:tr w:rsidR="00510BA5" w:rsidRPr="00CB3AED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B3AED" w:rsidRDefault="00510BA5" w:rsidP="007D5BA0">
            <w:pPr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0</w:t>
            </w:r>
          </w:p>
        </w:tc>
      </w:tr>
      <w:tr w:rsidR="00510BA5" w:rsidRPr="00CB3AED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B3AED" w:rsidRDefault="00510BA5" w:rsidP="007D5BA0">
            <w:pPr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B3AED" w:rsidRDefault="00D560F8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На базе кардиохирургических клиник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CB3AED" w:rsidRDefault="00510BA5" w:rsidP="00D560F8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</w:tr>
      <w:tr w:rsidR="00510BA5" w:rsidRPr="00CB3AED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CB3AED" w:rsidRDefault="00510BA5" w:rsidP="007D5BA0">
            <w:pPr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Итого</w:t>
            </w:r>
            <w:r w:rsidR="003B6401" w:rsidRPr="00CB3AE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CB3AED" w:rsidRDefault="00D560F8" w:rsidP="00D560F8">
            <w:pPr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1</w:t>
            </w:r>
          </w:p>
        </w:tc>
      </w:tr>
    </w:tbl>
    <w:p w:rsidR="00510BA5" w:rsidRPr="00CB3AED" w:rsidRDefault="00510BA5" w:rsidP="00455644">
      <w:pPr>
        <w:contextualSpacing/>
      </w:pPr>
      <w:bookmarkStart w:id="5" w:name="Таблица8_уникальность"/>
      <w:bookmarkEnd w:id="4"/>
    </w:p>
    <w:p w:rsidR="00962E96" w:rsidRPr="00CB3AED" w:rsidRDefault="00962E96" w:rsidP="00455644">
      <w:pPr>
        <w:contextualSpacing/>
      </w:pPr>
    </w:p>
    <w:bookmarkEnd w:id="5"/>
    <w:p w:rsidR="00F477C9" w:rsidRPr="00CB3AED" w:rsidRDefault="00F477C9" w:rsidP="007D5BA0">
      <w:pPr>
        <w:contextualSpacing/>
        <w:jc w:val="center"/>
        <w:rPr>
          <w:b/>
        </w:rPr>
      </w:pPr>
      <w:r w:rsidRPr="00CB3AED">
        <w:rPr>
          <w:b/>
        </w:rPr>
        <w:t>Результаты оценки исследования доказатель</w:t>
      </w:r>
      <w:proofErr w:type="gramStart"/>
      <w:r w:rsidRPr="00CB3AED">
        <w:rPr>
          <w:b/>
        </w:rPr>
        <w:t>ств кл</w:t>
      </w:r>
      <w:proofErr w:type="gramEnd"/>
      <w:r w:rsidRPr="00CB3AED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36"/>
        <w:gridCol w:w="1673"/>
        <w:gridCol w:w="1643"/>
        <w:gridCol w:w="5954"/>
      </w:tblGrid>
      <w:tr w:rsidR="00F477C9" w:rsidRPr="00CB3AED" w:rsidTr="00922EB5">
        <w:tc>
          <w:tcPr>
            <w:tcW w:w="336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</w:tr>
      <w:tr w:rsidR="00F477C9" w:rsidRPr="00CB3AED" w:rsidTr="00922EB5">
        <w:tc>
          <w:tcPr>
            <w:tcW w:w="336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F477C9" w:rsidRPr="00C54CCA" w:rsidRDefault="00F477C9" w:rsidP="00455644">
            <w:pPr>
              <w:contextualSpacing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1</w:t>
            </w:r>
          </w:p>
        </w:tc>
      </w:tr>
      <w:tr w:rsidR="00F477C9" w:rsidRPr="006F38A4" w:rsidTr="00922EB5">
        <w:tc>
          <w:tcPr>
            <w:tcW w:w="336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3072F0" w:rsidRPr="00CB3AED" w:rsidRDefault="003072F0" w:rsidP="003072F0">
            <w:pPr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>Durability of De Vega tricuspid valve annuloplasty for severe tricuspid regurgitation during left ventricular assist device implantation.</w:t>
            </w:r>
          </w:p>
          <w:p w:rsidR="003072F0" w:rsidRPr="00CB3AED" w:rsidRDefault="003072F0" w:rsidP="003072F0">
            <w:pPr>
              <w:rPr>
                <w:sz w:val="24"/>
                <w:szCs w:val="24"/>
                <w:lang w:val="en-US"/>
              </w:rPr>
            </w:pPr>
            <w:proofErr w:type="spellStart"/>
            <w:r w:rsidRPr="00CB3AED">
              <w:rPr>
                <w:sz w:val="24"/>
                <w:szCs w:val="24"/>
                <w:lang w:val="en-US"/>
              </w:rPr>
              <w:t>Akhter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SA, </w:t>
            </w:r>
            <w:proofErr w:type="spellStart"/>
            <w:r w:rsidRPr="00CB3AED">
              <w:rPr>
                <w:sz w:val="24"/>
                <w:szCs w:val="24"/>
                <w:lang w:val="en-US"/>
              </w:rPr>
              <w:t>Salabat</w:t>
            </w:r>
            <w:proofErr w:type="spellEnd"/>
            <w:r w:rsidRPr="00CB3AED">
              <w:rPr>
                <w:sz w:val="24"/>
                <w:szCs w:val="24"/>
                <w:lang w:val="en-US"/>
              </w:rPr>
              <w:t xml:space="preserve"> MR, Philip JL</w:t>
            </w:r>
          </w:p>
          <w:p w:rsidR="00454E06" w:rsidRPr="00CB3AED" w:rsidRDefault="003072F0" w:rsidP="003072F0">
            <w:pPr>
              <w:rPr>
                <w:sz w:val="24"/>
                <w:szCs w:val="24"/>
                <w:lang w:val="en-US"/>
              </w:rPr>
            </w:pPr>
            <w:r w:rsidRPr="00CB3AED">
              <w:rPr>
                <w:sz w:val="24"/>
                <w:szCs w:val="24"/>
                <w:lang w:val="en-US"/>
              </w:rPr>
              <w:t xml:space="preserve">2014 </w:t>
            </w:r>
            <w:r w:rsidRPr="00CB3AED">
              <w:rPr>
                <w:sz w:val="24"/>
                <w:szCs w:val="24"/>
              </w:rPr>
              <w:t>год</w:t>
            </w:r>
          </w:p>
          <w:p w:rsidR="003072F0" w:rsidRPr="00CB3AED" w:rsidRDefault="006F38A4" w:rsidP="00454E06">
            <w:pPr>
              <w:rPr>
                <w:sz w:val="24"/>
                <w:szCs w:val="24"/>
                <w:lang w:val="en-US"/>
              </w:rPr>
            </w:pPr>
            <w:hyperlink r:id="rId14" w:history="1">
              <w:r w:rsidR="003072F0" w:rsidRPr="00CB3AED">
                <w:rPr>
                  <w:rStyle w:val="a6"/>
                  <w:sz w:val="24"/>
                  <w:szCs w:val="24"/>
                  <w:lang w:val="en-US"/>
                </w:rPr>
                <w:t>http://www.ncbi.nlm.nih.gov/pubmed/24820391</w:t>
              </w:r>
            </w:hyperlink>
          </w:p>
        </w:tc>
      </w:tr>
      <w:tr w:rsidR="00F477C9" w:rsidRPr="00CB3AED" w:rsidTr="00922EB5">
        <w:trPr>
          <w:trHeight w:val="158"/>
        </w:trPr>
        <w:tc>
          <w:tcPr>
            <w:tcW w:w="336" w:type="dxa"/>
            <w:vMerge w:val="restart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F477C9" w:rsidRPr="00CB3AED" w:rsidRDefault="003072F0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Когортное исследование</w:t>
            </w:r>
          </w:p>
        </w:tc>
      </w:tr>
      <w:tr w:rsidR="00F477C9" w:rsidRPr="00CB3AED" w:rsidTr="00922EB5">
        <w:trPr>
          <w:trHeight w:val="157"/>
        </w:trPr>
        <w:tc>
          <w:tcPr>
            <w:tcW w:w="336" w:type="dxa"/>
            <w:vMerge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C54CCA" w:rsidRDefault="00CB3AED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3</w:t>
            </w:r>
          </w:p>
        </w:tc>
      </w:tr>
      <w:tr w:rsidR="00F477C9" w:rsidRPr="00CB3AED" w:rsidTr="00922EB5">
        <w:trPr>
          <w:trHeight w:val="158"/>
        </w:trPr>
        <w:tc>
          <w:tcPr>
            <w:tcW w:w="336" w:type="dxa"/>
            <w:vMerge w:val="restart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3072F0" w:rsidRPr="00CB3AED" w:rsidRDefault="003072F0" w:rsidP="003072F0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Пациенты, подвергшиеся аннулопластике</w:t>
            </w:r>
          </w:p>
          <w:p w:rsidR="00F477C9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477C9" w:rsidRPr="00CB3AED">
              <w:rPr>
                <w:sz w:val="24"/>
                <w:szCs w:val="24"/>
              </w:rPr>
              <w:t>ножитель - 1</w:t>
            </w:r>
          </w:p>
        </w:tc>
      </w:tr>
      <w:tr w:rsidR="00F477C9" w:rsidRPr="00CB3AED" w:rsidTr="00922EB5">
        <w:trPr>
          <w:trHeight w:val="157"/>
        </w:trPr>
        <w:tc>
          <w:tcPr>
            <w:tcW w:w="336" w:type="dxa"/>
            <w:vMerge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C54CCA" w:rsidRDefault="00454E06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3</w:t>
            </w:r>
          </w:p>
        </w:tc>
      </w:tr>
      <w:tr w:rsidR="00F477C9" w:rsidRPr="00CB3AED" w:rsidTr="00922EB5">
        <w:trPr>
          <w:trHeight w:val="158"/>
        </w:trPr>
        <w:tc>
          <w:tcPr>
            <w:tcW w:w="336" w:type="dxa"/>
            <w:vMerge w:val="restart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3072F0" w:rsidRPr="00CB3AED" w:rsidRDefault="003072F0" w:rsidP="003072F0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Аннулопластика с помощью установки кольца</w:t>
            </w:r>
          </w:p>
          <w:p w:rsidR="003072F0" w:rsidRPr="00CB3AED" w:rsidRDefault="003072F0" w:rsidP="003072F0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Шовная аннулопластика по</w:t>
            </w:r>
            <w:proofErr w:type="gramStart"/>
            <w:r w:rsidRPr="00CB3AED">
              <w:rPr>
                <w:sz w:val="24"/>
                <w:szCs w:val="24"/>
              </w:rPr>
              <w:t xml:space="preserve"> Д</w:t>
            </w:r>
            <w:proofErr w:type="gramEnd"/>
            <w:r w:rsidRPr="00CB3AED">
              <w:rPr>
                <w:sz w:val="24"/>
                <w:szCs w:val="24"/>
              </w:rPr>
              <w:t>е Вега</w:t>
            </w:r>
          </w:p>
          <w:p w:rsidR="00F477C9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477C9" w:rsidRPr="00CB3AED">
              <w:rPr>
                <w:sz w:val="24"/>
                <w:szCs w:val="24"/>
              </w:rPr>
              <w:t>ножитель – 1</w:t>
            </w:r>
          </w:p>
        </w:tc>
      </w:tr>
      <w:tr w:rsidR="00F477C9" w:rsidRPr="00CB3AED" w:rsidTr="00922EB5">
        <w:trPr>
          <w:trHeight w:val="157"/>
        </w:trPr>
        <w:tc>
          <w:tcPr>
            <w:tcW w:w="336" w:type="dxa"/>
            <w:vMerge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C54CCA" w:rsidRDefault="00454E06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3</w:t>
            </w:r>
          </w:p>
        </w:tc>
      </w:tr>
      <w:tr w:rsidR="00F477C9" w:rsidRPr="00CB3AED" w:rsidTr="00922EB5">
        <w:trPr>
          <w:trHeight w:val="158"/>
        </w:trPr>
        <w:tc>
          <w:tcPr>
            <w:tcW w:w="336" w:type="dxa"/>
            <w:vMerge w:val="restart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3072F0" w:rsidRPr="00CB3AED" w:rsidRDefault="003072F0" w:rsidP="003072F0">
            <w:pPr>
              <w:contextualSpacing/>
              <w:jc w:val="both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 xml:space="preserve">В данном исследовании было проанализировано состояние и затраты на лечение 35 пациентов, которым был имплантирован </w:t>
            </w:r>
            <w:r w:rsidRPr="00CB3AED">
              <w:rPr>
                <w:sz w:val="24"/>
                <w:szCs w:val="24"/>
                <w:lang w:val="en-US"/>
              </w:rPr>
              <w:t>LVAD</w:t>
            </w:r>
            <w:r w:rsidRPr="00CB3AED">
              <w:rPr>
                <w:sz w:val="24"/>
                <w:szCs w:val="24"/>
              </w:rPr>
              <w:t xml:space="preserve"> и проведена аннулопластика. Наблюдение за пациентами проводилось в течение 1 года. Исследователями не было выявлено существенных различий в состоянии пациентов после шовной и кольцевой аннулопластики, на основании чего, был сделан вывод о том, что шовная аннулопластика по</w:t>
            </w:r>
            <w:proofErr w:type="gramStart"/>
            <w:r w:rsidRPr="00CB3AED">
              <w:rPr>
                <w:sz w:val="24"/>
                <w:szCs w:val="24"/>
              </w:rPr>
              <w:t xml:space="preserve"> Д</w:t>
            </w:r>
            <w:proofErr w:type="gramEnd"/>
            <w:r w:rsidRPr="00CB3AED">
              <w:rPr>
                <w:sz w:val="24"/>
                <w:szCs w:val="24"/>
              </w:rPr>
              <w:t>а Вега является более предпочтительной с экономической точки зрения, т.к. в данном случае исключается стоимость кольца.</w:t>
            </w:r>
          </w:p>
          <w:p w:rsidR="00F477C9" w:rsidRPr="00CB3AED" w:rsidRDefault="00CB3AE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477C9" w:rsidRPr="00CB3AED">
              <w:rPr>
                <w:sz w:val="24"/>
                <w:szCs w:val="24"/>
              </w:rPr>
              <w:t>ножитель - 1</w:t>
            </w:r>
          </w:p>
        </w:tc>
      </w:tr>
      <w:tr w:rsidR="00F477C9" w:rsidRPr="00CB3AED" w:rsidTr="00922EB5">
        <w:trPr>
          <w:trHeight w:val="157"/>
        </w:trPr>
        <w:tc>
          <w:tcPr>
            <w:tcW w:w="336" w:type="dxa"/>
            <w:vMerge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C54CCA" w:rsidRDefault="00F510C6" w:rsidP="00C54CC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4CCA">
              <w:rPr>
                <w:b/>
                <w:sz w:val="24"/>
                <w:szCs w:val="24"/>
              </w:rPr>
              <w:t>3</w:t>
            </w:r>
          </w:p>
        </w:tc>
      </w:tr>
    </w:tbl>
    <w:p w:rsidR="00962E96" w:rsidRPr="00CB3AED" w:rsidRDefault="00962E96" w:rsidP="00455644">
      <w:pPr>
        <w:contextualSpacing/>
      </w:pPr>
    </w:p>
    <w:p w:rsidR="00F477C9" w:rsidRPr="00CB3AED" w:rsidRDefault="00F477C9" w:rsidP="007D5BA0">
      <w:pPr>
        <w:contextualSpacing/>
        <w:jc w:val="center"/>
        <w:rPr>
          <w:b/>
        </w:rPr>
      </w:pPr>
      <w:r w:rsidRPr="00CB3AED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RPr="00CB3AED" w:rsidTr="003D50EF">
        <w:tc>
          <w:tcPr>
            <w:tcW w:w="2392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CB3AED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1.</w:t>
            </w:r>
          </w:p>
          <w:p w:rsidR="00F477C9" w:rsidRPr="00CB3AED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CB3AED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2.</w:t>
            </w:r>
          </w:p>
          <w:p w:rsidR="00F477C9" w:rsidRPr="00CB3AED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F477C9" w:rsidRPr="00CB3AED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3.</w:t>
            </w:r>
          </w:p>
          <w:p w:rsidR="00F477C9" w:rsidRPr="00CB3AED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F477C9" w:rsidRPr="00CB3AED" w:rsidTr="003D50EF">
        <w:tc>
          <w:tcPr>
            <w:tcW w:w="2392" w:type="dxa"/>
          </w:tcPr>
          <w:p w:rsidR="00F477C9" w:rsidRPr="00CB3AED" w:rsidRDefault="00F477C9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F477C9" w:rsidRPr="00CB3AED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F477C9" w:rsidRPr="00CB3AED" w:rsidRDefault="00F510C6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477C9" w:rsidRPr="00CB3AED" w:rsidRDefault="00CB3AED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</w:tr>
      <w:tr w:rsidR="00F510C6" w:rsidRPr="00CB3AED" w:rsidTr="003D50EF">
        <w:tc>
          <w:tcPr>
            <w:tcW w:w="2392" w:type="dxa"/>
          </w:tcPr>
          <w:p w:rsidR="00F510C6" w:rsidRPr="00CB3AED" w:rsidRDefault="00F510C6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F510C6" w:rsidRPr="00CB3AED" w:rsidRDefault="00F510C6" w:rsidP="00F510C6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F510C6" w:rsidRPr="00CB3AED" w:rsidRDefault="00F510C6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510C6" w:rsidRPr="00CB3AED" w:rsidRDefault="00CB3AED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</w:tr>
      <w:tr w:rsidR="00F510C6" w:rsidRPr="00CB3AED" w:rsidTr="003D50EF">
        <w:tc>
          <w:tcPr>
            <w:tcW w:w="2392" w:type="dxa"/>
          </w:tcPr>
          <w:p w:rsidR="00F510C6" w:rsidRPr="00CB3AED" w:rsidRDefault="00F510C6" w:rsidP="0045564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F510C6" w:rsidRPr="00CB3AED" w:rsidRDefault="00F510C6" w:rsidP="00F510C6">
            <w:pPr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F510C6" w:rsidRPr="00CB3AED" w:rsidRDefault="00F510C6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510C6" w:rsidRPr="00CB3AED" w:rsidRDefault="00CB3AED" w:rsidP="00CB3AED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</w:tr>
      <w:tr w:rsidR="00F477C9" w:rsidRPr="00CB3AED" w:rsidTr="003D50EF">
        <w:tc>
          <w:tcPr>
            <w:tcW w:w="7178" w:type="dxa"/>
            <w:gridSpan w:val="3"/>
          </w:tcPr>
          <w:p w:rsidR="00F477C9" w:rsidRPr="00CB3AED" w:rsidRDefault="00F477C9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F477C9" w:rsidRPr="00CB3AED" w:rsidRDefault="00CB3AED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</w:tr>
    </w:tbl>
    <w:p w:rsidR="00962E96" w:rsidRPr="00CB3AED" w:rsidRDefault="00962E96" w:rsidP="00455644">
      <w:pPr>
        <w:contextualSpacing/>
      </w:pPr>
    </w:p>
    <w:p w:rsidR="00962E96" w:rsidRPr="00CB3AED" w:rsidRDefault="00962E96" w:rsidP="00962E96">
      <w:pPr>
        <w:contextualSpacing/>
        <w:jc w:val="center"/>
        <w:rPr>
          <w:b/>
        </w:rPr>
      </w:pPr>
      <w:r w:rsidRPr="00CB3AED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5421"/>
        <w:gridCol w:w="2928"/>
        <w:gridCol w:w="764"/>
      </w:tblGrid>
      <w:tr w:rsidR="00962E96" w:rsidRPr="00CB3AED" w:rsidTr="00FD55A4">
        <w:tc>
          <w:tcPr>
            <w:tcW w:w="445" w:type="dxa"/>
          </w:tcPr>
          <w:p w:rsidR="00962E96" w:rsidRPr="00CB3AED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962E96" w:rsidRPr="00CB3AED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962E96" w:rsidRPr="00CB3AED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962E96" w:rsidRPr="00CB3AED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CB3AED" w:rsidTr="00FD55A4">
        <w:tc>
          <w:tcPr>
            <w:tcW w:w="445" w:type="dxa"/>
            <w:vMerge w:val="restart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10</w:t>
            </w:r>
          </w:p>
        </w:tc>
      </w:tr>
      <w:tr w:rsidR="00962E96" w:rsidRPr="00CB3AED" w:rsidTr="00FD55A4">
        <w:tc>
          <w:tcPr>
            <w:tcW w:w="44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9</w:t>
            </w:r>
          </w:p>
        </w:tc>
      </w:tr>
      <w:tr w:rsidR="00962E96" w:rsidRPr="00CB3AED" w:rsidTr="00FD55A4">
        <w:tc>
          <w:tcPr>
            <w:tcW w:w="44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8</w:t>
            </w:r>
          </w:p>
        </w:tc>
      </w:tr>
      <w:tr w:rsidR="00962E96" w:rsidRPr="00CB3AED" w:rsidTr="00FD55A4">
        <w:tc>
          <w:tcPr>
            <w:tcW w:w="445" w:type="dxa"/>
            <w:vMerge w:val="restart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8</w:t>
            </w:r>
          </w:p>
        </w:tc>
      </w:tr>
      <w:tr w:rsidR="00962E96" w:rsidRPr="00CB3AED" w:rsidTr="00FD55A4">
        <w:tc>
          <w:tcPr>
            <w:tcW w:w="44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7</w:t>
            </w:r>
          </w:p>
        </w:tc>
      </w:tr>
      <w:tr w:rsidR="00962E96" w:rsidRPr="00CB3AED" w:rsidTr="00FD55A4">
        <w:tc>
          <w:tcPr>
            <w:tcW w:w="44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3AED">
              <w:rPr>
                <w:b/>
                <w:sz w:val="24"/>
                <w:szCs w:val="24"/>
              </w:rPr>
              <w:t>6</w:t>
            </w:r>
          </w:p>
        </w:tc>
      </w:tr>
      <w:tr w:rsidR="00962E96" w:rsidRPr="00CB3AED" w:rsidTr="00FD55A4">
        <w:tc>
          <w:tcPr>
            <w:tcW w:w="445" w:type="dxa"/>
            <w:vMerge w:val="restart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6</w:t>
            </w:r>
          </w:p>
        </w:tc>
      </w:tr>
      <w:tr w:rsidR="00962E96" w:rsidRPr="00CB3AED" w:rsidTr="00FD55A4">
        <w:tc>
          <w:tcPr>
            <w:tcW w:w="44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</w:tr>
      <w:tr w:rsidR="00962E96" w:rsidRPr="00CB3AED" w:rsidTr="00FD55A4">
        <w:tc>
          <w:tcPr>
            <w:tcW w:w="44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</w:tr>
      <w:tr w:rsidR="00962E96" w:rsidRPr="00CB3AED" w:rsidTr="00FD55A4">
        <w:tc>
          <w:tcPr>
            <w:tcW w:w="445" w:type="dxa"/>
            <w:vMerge w:val="restart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4</w:t>
            </w:r>
          </w:p>
        </w:tc>
      </w:tr>
      <w:tr w:rsidR="00962E96" w:rsidRPr="00CB3AED" w:rsidTr="00FD55A4">
        <w:tc>
          <w:tcPr>
            <w:tcW w:w="44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3</w:t>
            </w:r>
          </w:p>
        </w:tc>
      </w:tr>
      <w:tr w:rsidR="00962E96" w:rsidRPr="00CB3AED" w:rsidTr="00FD55A4">
        <w:tc>
          <w:tcPr>
            <w:tcW w:w="44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</w:tr>
      <w:tr w:rsidR="00962E96" w:rsidRPr="00CB3AED" w:rsidTr="00FD55A4">
        <w:tc>
          <w:tcPr>
            <w:tcW w:w="445" w:type="dxa"/>
            <w:vMerge w:val="restart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2</w:t>
            </w:r>
          </w:p>
        </w:tc>
      </w:tr>
      <w:tr w:rsidR="00962E96" w:rsidRPr="00CB3AED" w:rsidTr="00FD55A4">
        <w:tc>
          <w:tcPr>
            <w:tcW w:w="44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1</w:t>
            </w:r>
          </w:p>
        </w:tc>
      </w:tr>
      <w:tr w:rsidR="00962E96" w:rsidRPr="00CB3AED" w:rsidTr="00FD55A4">
        <w:tc>
          <w:tcPr>
            <w:tcW w:w="44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CB3AED" w:rsidRDefault="00962E96" w:rsidP="00FD55A4">
            <w:pPr>
              <w:contextualSpacing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CB3AED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B3AED">
              <w:rPr>
                <w:sz w:val="24"/>
                <w:szCs w:val="24"/>
              </w:rPr>
              <w:t>0</w:t>
            </w:r>
          </w:p>
        </w:tc>
      </w:tr>
    </w:tbl>
    <w:p w:rsidR="00962E96" w:rsidRPr="00CB3AED" w:rsidRDefault="00962E96" w:rsidP="00455644">
      <w:pPr>
        <w:contextualSpacing/>
      </w:pPr>
    </w:p>
    <w:p w:rsidR="00EB5D81" w:rsidRPr="00CB3AED" w:rsidRDefault="00250A2D" w:rsidP="00455644">
      <w:pPr>
        <w:contextualSpacing/>
        <w:rPr>
          <w:b/>
        </w:rPr>
      </w:pPr>
      <w:r w:rsidRPr="00CB3AED">
        <w:rPr>
          <w:b/>
        </w:rPr>
        <w:lastRenderedPageBreak/>
        <w:t>6. «затраты/эффективность»</w:t>
      </w:r>
    </w:p>
    <w:p w:rsidR="00EC74F9" w:rsidRPr="00A84E85" w:rsidRDefault="00A84E85" w:rsidP="00EC74F9">
      <w:pPr>
        <w:contextualSpacing/>
        <w:jc w:val="both"/>
        <w:rPr>
          <w:sz w:val="24"/>
          <w:szCs w:val="24"/>
        </w:rPr>
      </w:pPr>
      <w:r w:rsidRPr="00A84E85">
        <w:rPr>
          <w:sz w:val="24"/>
          <w:szCs w:val="24"/>
        </w:rPr>
        <w:t>1 956 840</w:t>
      </w:r>
      <w:r w:rsidRPr="00A84E85">
        <w:rPr>
          <w:b/>
          <w:sz w:val="24"/>
          <w:szCs w:val="24"/>
        </w:rPr>
        <w:t xml:space="preserve"> </w:t>
      </w:r>
      <w:proofErr w:type="spellStart"/>
      <w:r w:rsidR="00EC74F9" w:rsidRPr="00A84E85">
        <w:rPr>
          <w:sz w:val="24"/>
          <w:szCs w:val="24"/>
        </w:rPr>
        <w:t>тг</w:t>
      </w:r>
      <w:proofErr w:type="spellEnd"/>
      <w:r w:rsidR="00EC74F9" w:rsidRPr="00A84E85">
        <w:rPr>
          <w:sz w:val="24"/>
          <w:szCs w:val="24"/>
        </w:rPr>
        <w:t xml:space="preserve"> на одного пациента </w:t>
      </w:r>
    </w:p>
    <w:p w:rsidR="00EC74F9" w:rsidRPr="00A84E85" w:rsidRDefault="00EC74F9" w:rsidP="00EC74F9">
      <w:pPr>
        <w:contextualSpacing/>
        <w:jc w:val="both"/>
        <w:rPr>
          <w:sz w:val="24"/>
          <w:szCs w:val="24"/>
        </w:rPr>
      </w:pPr>
      <w:r w:rsidRPr="00A84E85">
        <w:rPr>
          <w:sz w:val="24"/>
          <w:szCs w:val="24"/>
        </w:rPr>
        <w:t>Потребность – 203 пациентов</w:t>
      </w:r>
    </w:p>
    <w:p w:rsidR="00EC74F9" w:rsidRPr="00A84E85" w:rsidRDefault="00A84E85" w:rsidP="00EC74F9">
      <w:pPr>
        <w:contextualSpacing/>
        <w:jc w:val="both"/>
        <w:rPr>
          <w:sz w:val="24"/>
          <w:szCs w:val="24"/>
        </w:rPr>
      </w:pPr>
      <w:r w:rsidRPr="00A84E85">
        <w:rPr>
          <w:sz w:val="24"/>
          <w:szCs w:val="24"/>
        </w:rPr>
        <w:t>1 956 840</w:t>
      </w:r>
      <w:r w:rsidRPr="00A84E85">
        <w:rPr>
          <w:b/>
          <w:sz w:val="24"/>
          <w:szCs w:val="24"/>
        </w:rPr>
        <w:t xml:space="preserve"> </w:t>
      </w:r>
      <w:r w:rsidR="00EC74F9" w:rsidRPr="00A84E85">
        <w:rPr>
          <w:sz w:val="24"/>
          <w:szCs w:val="24"/>
        </w:rPr>
        <w:t xml:space="preserve">*203 = </w:t>
      </w:r>
      <w:r w:rsidRPr="00A84E85">
        <w:rPr>
          <w:sz w:val="24"/>
          <w:szCs w:val="24"/>
        </w:rPr>
        <w:t>397</w:t>
      </w:r>
      <w:r w:rsidR="00EC74F9" w:rsidRPr="00A84E85">
        <w:rPr>
          <w:sz w:val="24"/>
          <w:szCs w:val="24"/>
        </w:rPr>
        <w:t> </w:t>
      </w:r>
      <w:r w:rsidRPr="00A84E85">
        <w:rPr>
          <w:sz w:val="24"/>
          <w:szCs w:val="24"/>
        </w:rPr>
        <w:t>238</w:t>
      </w:r>
      <w:r w:rsidR="00EC74F9" w:rsidRPr="00A84E85">
        <w:rPr>
          <w:sz w:val="24"/>
          <w:szCs w:val="24"/>
        </w:rPr>
        <w:t> </w:t>
      </w:r>
      <w:r w:rsidRPr="00A84E85">
        <w:rPr>
          <w:sz w:val="24"/>
          <w:szCs w:val="24"/>
        </w:rPr>
        <w:t>520</w:t>
      </w:r>
      <w:r w:rsidR="00EC74F9" w:rsidRPr="00A84E85">
        <w:rPr>
          <w:sz w:val="24"/>
          <w:szCs w:val="24"/>
        </w:rPr>
        <w:t xml:space="preserve"> </w:t>
      </w:r>
      <w:proofErr w:type="spellStart"/>
      <w:r w:rsidR="00EC74F9" w:rsidRPr="00A84E85">
        <w:rPr>
          <w:sz w:val="24"/>
          <w:szCs w:val="24"/>
        </w:rPr>
        <w:t>тг</w:t>
      </w:r>
      <w:proofErr w:type="spellEnd"/>
    </w:p>
    <w:p w:rsidR="00250A2D" w:rsidRPr="00A84E85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A84E85" w:rsidRDefault="00A84E85" w:rsidP="007D5BA0">
      <w:pPr>
        <w:contextualSpacing/>
        <w:jc w:val="both"/>
        <w:rPr>
          <w:sz w:val="24"/>
          <w:szCs w:val="24"/>
        </w:rPr>
      </w:pPr>
      <w:r w:rsidRPr="00A84E85">
        <w:rPr>
          <w:sz w:val="24"/>
          <w:szCs w:val="24"/>
        </w:rPr>
        <w:t>97% - количество случаев, после установки кольца, не требующих повторного вмешательства</w:t>
      </w:r>
    </w:p>
    <w:p w:rsidR="00066548" w:rsidRPr="00A84E85" w:rsidRDefault="00066548" w:rsidP="007D5BA0">
      <w:pPr>
        <w:contextualSpacing/>
        <w:jc w:val="both"/>
        <w:rPr>
          <w:sz w:val="24"/>
          <w:szCs w:val="24"/>
        </w:rPr>
      </w:pPr>
    </w:p>
    <w:p w:rsidR="00250A2D" w:rsidRPr="00A84E85" w:rsidRDefault="00A84E85" w:rsidP="007D5BA0">
      <w:pPr>
        <w:contextualSpacing/>
        <w:jc w:val="both"/>
        <w:rPr>
          <w:sz w:val="24"/>
          <w:szCs w:val="24"/>
        </w:rPr>
      </w:pPr>
      <w:r w:rsidRPr="00A84E85">
        <w:rPr>
          <w:sz w:val="24"/>
          <w:szCs w:val="24"/>
        </w:rPr>
        <w:t xml:space="preserve">397 238 520 </w:t>
      </w:r>
      <w:r w:rsidR="000C0E96" w:rsidRPr="00A84E85">
        <w:rPr>
          <w:sz w:val="24"/>
          <w:szCs w:val="24"/>
        </w:rPr>
        <w:t>/</w:t>
      </w:r>
      <w:r w:rsidRPr="00A84E85">
        <w:rPr>
          <w:sz w:val="24"/>
          <w:szCs w:val="24"/>
        </w:rPr>
        <w:t>97</w:t>
      </w:r>
      <w:r w:rsidR="000C0E96" w:rsidRPr="00A84E85">
        <w:rPr>
          <w:sz w:val="24"/>
          <w:szCs w:val="24"/>
        </w:rPr>
        <w:t xml:space="preserve">(%) = </w:t>
      </w:r>
      <w:r w:rsidRPr="00A84E85">
        <w:rPr>
          <w:sz w:val="24"/>
          <w:szCs w:val="24"/>
        </w:rPr>
        <w:t>4 095 242,47</w:t>
      </w:r>
      <w:r w:rsidR="00EB5D81" w:rsidRPr="00A84E85">
        <w:rPr>
          <w:sz w:val="24"/>
          <w:szCs w:val="24"/>
        </w:rPr>
        <w:t xml:space="preserve"> </w:t>
      </w:r>
      <w:proofErr w:type="spellStart"/>
      <w:r w:rsidR="00EB5D81" w:rsidRPr="00A84E85">
        <w:rPr>
          <w:sz w:val="24"/>
          <w:szCs w:val="24"/>
        </w:rPr>
        <w:t>тг</w:t>
      </w:r>
      <w:proofErr w:type="spellEnd"/>
    </w:p>
    <w:p w:rsidR="00250A2D" w:rsidRPr="00A84E85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A84E85" w:rsidRDefault="00250A2D" w:rsidP="007D5BA0">
      <w:pPr>
        <w:contextualSpacing/>
        <w:jc w:val="both"/>
        <w:rPr>
          <w:sz w:val="24"/>
          <w:szCs w:val="24"/>
        </w:rPr>
      </w:pPr>
      <w:r w:rsidRPr="00A84E85">
        <w:rPr>
          <w:sz w:val="24"/>
          <w:szCs w:val="24"/>
        </w:rPr>
        <w:t>Население = 17713,8 тыс</w:t>
      </w:r>
      <w:r w:rsidR="00E40573" w:rsidRPr="00A84E85">
        <w:rPr>
          <w:sz w:val="24"/>
          <w:szCs w:val="24"/>
        </w:rPr>
        <w:t xml:space="preserve">. </w:t>
      </w:r>
      <w:r w:rsidR="00D92AE1" w:rsidRPr="00A84E85">
        <w:rPr>
          <w:sz w:val="24"/>
          <w:szCs w:val="24"/>
        </w:rPr>
        <w:t>ВВП (Казахстан)= 40</w:t>
      </w:r>
      <w:r w:rsidR="00E40573" w:rsidRPr="00A84E85">
        <w:rPr>
          <w:sz w:val="24"/>
          <w:szCs w:val="24"/>
        </w:rPr>
        <w:t xml:space="preserve"> </w:t>
      </w:r>
      <w:r w:rsidR="00D92AE1" w:rsidRPr="00A84E85">
        <w:rPr>
          <w:sz w:val="24"/>
          <w:szCs w:val="24"/>
        </w:rPr>
        <w:t>761</w:t>
      </w:r>
      <w:r w:rsidR="00E40573" w:rsidRPr="00A84E85">
        <w:rPr>
          <w:sz w:val="24"/>
          <w:szCs w:val="24"/>
        </w:rPr>
        <w:t xml:space="preserve"> </w:t>
      </w:r>
      <w:r w:rsidR="00D92AE1" w:rsidRPr="00A84E85">
        <w:rPr>
          <w:sz w:val="24"/>
          <w:szCs w:val="24"/>
        </w:rPr>
        <w:t>445,1 млн</w:t>
      </w:r>
      <w:r w:rsidR="00E40573" w:rsidRPr="00A84E85">
        <w:rPr>
          <w:sz w:val="24"/>
          <w:szCs w:val="24"/>
        </w:rPr>
        <w:t>.</w:t>
      </w:r>
    </w:p>
    <w:p w:rsidR="00D92AE1" w:rsidRPr="00A84E85" w:rsidRDefault="00D92AE1" w:rsidP="007D5BA0">
      <w:pPr>
        <w:contextualSpacing/>
        <w:jc w:val="both"/>
        <w:rPr>
          <w:sz w:val="24"/>
          <w:szCs w:val="24"/>
        </w:rPr>
      </w:pPr>
      <w:r w:rsidRPr="00A84E85">
        <w:rPr>
          <w:sz w:val="24"/>
          <w:szCs w:val="24"/>
        </w:rPr>
        <w:t>ВВП</w:t>
      </w:r>
      <w:r w:rsidR="00E40573" w:rsidRPr="00A84E85">
        <w:rPr>
          <w:sz w:val="24"/>
          <w:szCs w:val="24"/>
        </w:rPr>
        <w:t xml:space="preserve"> </w:t>
      </w:r>
      <w:r w:rsidRPr="00A84E85">
        <w:rPr>
          <w:sz w:val="24"/>
          <w:szCs w:val="24"/>
        </w:rPr>
        <w:t>=</w:t>
      </w:r>
      <w:r w:rsidR="00E40573" w:rsidRPr="00A84E85">
        <w:rPr>
          <w:sz w:val="24"/>
          <w:szCs w:val="24"/>
        </w:rPr>
        <w:t xml:space="preserve"> </w:t>
      </w:r>
      <w:r w:rsidRPr="00A84E85">
        <w:rPr>
          <w:sz w:val="24"/>
          <w:szCs w:val="24"/>
        </w:rPr>
        <w:t xml:space="preserve">2 301 112,415 </w:t>
      </w:r>
      <w:proofErr w:type="spellStart"/>
      <w:r w:rsidRPr="00A84E85">
        <w:rPr>
          <w:sz w:val="24"/>
          <w:szCs w:val="24"/>
        </w:rPr>
        <w:t>тг</w:t>
      </w:r>
      <w:proofErr w:type="spellEnd"/>
      <w:r w:rsidRPr="00A84E85">
        <w:rPr>
          <w:sz w:val="24"/>
          <w:szCs w:val="24"/>
        </w:rPr>
        <w:t xml:space="preserve"> (6</w:t>
      </w:r>
      <w:r w:rsidR="00091CE3" w:rsidRPr="00A84E85">
        <w:rPr>
          <w:sz w:val="24"/>
          <w:szCs w:val="24"/>
        </w:rPr>
        <w:t> </w:t>
      </w:r>
      <w:r w:rsidRPr="00A84E85">
        <w:rPr>
          <w:sz w:val="24"/>
          <w:szCs w:val="24"/>
        </w:rPr>
        <w:t>868</w:t>
      </w:r>
      <w:r w:rsidR="00091CE3" w:rsidRPr="00A84E85">
        <w:rPr>
          <w:sz w:val="24"/>
          <w:szCs w:val="24"/>
        </w:rPr>
        <w:t xml:space="preserve"> </w:t>
      </w:r>
      <w:r w:rsidRPr="00A84E85">
        <w:rPr>
          <w:sz w:val="24"/>
          <w:szCs w:val="24"/>
        </w:rPr>
        <w:t>долларов США)</w:t>
      </w:r>
    </w:p>
    <w:p w:rsidR="00D92AE1" w:rsidRPr="00A84E85" w:rsidRDefault="00D92AE1" w:rsidP="007D5BA0">
      <w:pPr>
        <w:contextualSpacing/>
        <w:jc w:val="both"/>
        <w:rPr>
          <w:sz w:val="24"/>
          <w:szCs w:val="24"/>
        </w:rPr>
      </w:pPr>
      <w:r w:rsidRPr="00A84E85">
        <w:rPr>
          <w:sz w:val="24"/>
          <w:szCs w:val="24"/>
        </w:rPr>
        <w:t>П</w:t>
      </w:r>
      <w:r w:rsidR="00A84E85">
        <w:rPr>
          <w:sz w:val="24"/>
          <w:szCs w:val="24"/>
        </w:rPr>
        <w:t>ГП</w:t>
      </w:r>
      <w:r w:rsidR="00E40573" w:rsidRPr="00A84E85">
        <w:rPr>
          <w:sz w:val="24"/>
          <w:szCs w:val="24"/>
        </w:rPr>
        <w:t xml:space="preserve"> </w:t>
      </w:r>
      <w:r w:rsidRPr="00A84E85">
        <w:rPr>
          <w:sz w:val="24"/>
          <w:szCs w:val="24"/>
        </w:rPr>
        <w:t>=</w:t>
      </w:r>
      <w:r w:rsidR="00E40573" w:rsidRPr="00A84E85">
        <w:rPr>
          <w:sz w:val="24"/>
          <w:szCs w:val="24"/>
        </w:rPr>
        <w:t xml:space="preserve"> </w:t>
      </w:r>
      <w:r w:rsidRPr="00A84E85">
        <w:rPr>
          <w:sz w:val="24"/>
          <w:szCs w:val="24"/>
        </w:rPr>
        <w:t>3ВВП =</w:t>
      </w:r>
      <w:r w:rsidR="00E40573" w:rsidRPr="00A84E85">
        <w:rPr>
          <w:sz w:val="24"/>
          <w:szCs w:val="24"/>
        </w:rPr>
        <w:t xml:space="preserve"> </w:t>
      </w:r>
      <w:r w:rsidRPr="00A84E85">
        <w:rPr>
          <w:sz w:val="24"/>
          <w:szCs w:val="24"/>
        </w:rPr>
        <w:t xml:space="preserve">6 903 337,245 </w:t>
      </w:r>
      <w:proofErr w:type="spellStart"/>
      <w:r w:rsidRPr="00A84E85">
        <w:rPr>
          <w:sz w:val="24"/>
          <w:szCs w:val="24"/>
        </w:rPr>
        <w:t>тг</w:t>
      </w:r>
      <w:proofErr w:type="spellEnd"/>
      <w:r w:rsidRPr="00A84E85">
        <w:rPr>
          <w:sz w:val="24"/>
          <w:szCs w:val="24"/>
        </w:rPr>
        <w:t xml:space="preserve"> (20 606,977 долларов США)</w:t>
      </w:r>
    </w:p>
    <w:p w:rsidR="00250A2D" w:rsidRPr="00A84E85" w:rsidRDefault="00250A2D" w:rsidP="007D5BA0">
      <w:pPr>
        <w:contextualSpacing/>
        <w:jc w:val="both"/>
        <w:rPr>
          <w:sz w:val="24"/>
          <w:szCs w:val="24"/>
        </w:rPr>
      </w:pPr>
    </w:p>
    <w:p w:rsidR="00A84E85" w:rsidRPr="00A84E85" w:rsidRDefault="00A84E85" w:rsidP="00A84E85">
      <w:pPr>
        <w:jc w:val="both"/>
        <w:rPr>
          <w:sz w:val="24"/>
          <w:szCs w:val="24"/>
        </w:rPr>
      </w:pPr>
      <w:r w:rsidRPr="00A84E85">
        <w:rPr>
          <w:sz w:val="24"/>
          <w:szCs w:val="24"/>
        </w:rPr>
        <w:t xml:space="preserve">Формула 2. </w:t>
      </w:r>
    </w:p>
    <w:p w:rsidR="00A84E85" w:rsidRPr="00A84E85" w:rsidRDefault="00A84E85" w:rsidP="00A84E85">
      <w:pPr>
        <w:jc w:val="both"/>
        <w:rPr>
          <w:sz w:val="24"/>
          <w:szCs w:val="24"/>
        </w:rPr>
      </w:pPr>
      <w:r w:rsidRPr="00A84E85">
        <w:rPr>
          <w:sz w:val="24"/>
          <w:szCs w:val="24"/>
        </w:rPr>
        <w:t>Х= показатель «затраты/эффективность»*100/ПГ</w:t>
      </w:r>
      <w:r>
        <w:rPr>
          <w:sz w:val="24"/>
          <w:szCs w:val="24"/>
        </w:rPr>
        <w:t>П</w:t>
      </w:r>
      <w:r w:rsidRPr="00A84E85">
        <w:rPr>
          <w:sz w:val="24"/>
          <w:szCs w:val="24"/>
        </w:rPr>
        <w:t>.</w:t>
      </w:r>
    </w:p>
    <w:p w:rsidR="00A73649" w:rsidRPr="00A84E85" w:rsidRDefault="00A84E85" w:rsidP="00A84E85">
      <w:pPr>
        <w:contextualSpacing/>
        <w:jc w:val="both"/>
        <w:rPr>
          <w:sz w:val="24"/>
          <w:szCs w:val="24"/>
        </w:rPr>
      </w:pPr>
      <w:r w:rsidRPr="00A84E85">
        <w:rPr>
          <w:sz w:val="24"/>
          <w:szCs w:val="24"/>
        </w:rPr>
        <w:t xml:space="preserve">Х = 4 095 242,47*100/6 903 337,245 = 59,32 (%) – </w:t>
      </w:r>
      <w:r w:rsidR="00981884">
        <w:rPr>
          <w:sz w:val="24"/>
          <w:szCs w:val="24"/>
        </w:rPr>
        <w:t>4</w:t>
      </w:r>
      <w:r w:rsidRPr="00A84E85">
        <w:rPr>
          <w:sz w:val="24"/>
          <w:szCs w:val="24"/>
        </w:rPr>
        <w:t xml:space="preserve"> баллов</w:t>
      </w:r>
    </w:p>
    <w:sectPr w:rsidR="00A73649" w:rsidRPr="00A84E85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8D3"/>
    <w:rsid w:val="00022426"/>
    <w:rsid w:val="000273F5"/>
    <w:rsid w:val="00043410"/>
    <w:rsid w:val="00066548"/>
    <w:rsid w:val="00082084"/>
    <w:rsid w:val="00091CE3"/>
    <w:rsid w:val="000C0CBA"/>
    <w:rsid w:val="000C0E96"/>
    <w:rsid w:val="000C1194"/>
    <w:rsid w:val="000D596F"/>
    <w:rsid w:val="000E29B9"/>
    <w:rsid w:val="00102A45"/>
    <w:rsid w:val="001366C0"/>
    <w:rsid w:val="00157F87"/>
    <w:rsid w:val="00164C9C"/>
    <w:rsid w:val="001703D1"/>
    <w:rsid w:val="00196F76"/>
    <w:rsid w:val="001B2410"/>
    <w:rsid w:val="001B5747"/>
    <w:rsid w:val="001F2221"/>
    <w:rsid w:val="001F239F"/>
    <w:rsid w:val="001F64DE"/>
    <w:rsid w:val="001F7C5C"/>
    <w:rsid w:val="002158D3"/>
    <w:rsid w:val="00250A2D"/>
    <w:rsid w:val="00267151"/>
    <w:rsid w:val="002706CB"/>
    <w:rsid w:val="002763CF"/>
    <w:rsid w:val="00283E96"/>
    <w:rsid w:val="00294300"/>
    <w:rsid w:val="002A315F"/>
    <w:rsid w:val="002A4785"/>
    <w:rsid w:val="002E2E3D"/>
    <w:rsid w:val="003072F0"/>
    <w:rsid w:val="00315475"/>
    <w:rsid w:val="003160B5"/>
    <w:rsid w:val="0033329A"/>
    <w:rsid w:val="00356E1A"/>
    <w:rsid w:val="00365843"/>
    <w:rsid w:val="00366758"/>
    <w:rsid w:val="00380F07"/>
    <w:rsid w:val="00393799"/>
    <w:rsid w:val="003A4950"/>
    <w:rsid w:val="003B0464"/>
    <w:rsid w:val="003B290B"/>
    <w:rsid w:val="003B6102"/>
    <w:rsid w:val="003B6401"/>
    <w:rsid w:val="003B7D78"/>
    <w:rsid w:val="003C40F4"/>
    <w:rsid w:val="003D50EF"/>
    <w:rsid w:val="003E0F89"/>
    <w:rsid w:val="003E6B06"/>
    <w:rsid w:val="00402A90"/>
    <w:rsid w:val="004272ED"/>
    <w:rsid w:val="004438EB"/>
    <w:rsid w:val="00447527"/>
    <w:rsid w:val="004475B3"/>
    <w:rsid w:val="00454E06"/>
    <w:rsid w:val="00455644"/>
    <w:rsid w:val="00473CF2"/>
    <w:rsid w:val="00483DC0"/>
    <w:rsid w:val="004849F7"/>
    <w:rsid w:val="00484BAC"/>
    <w:rsid w:val="004C280D"/>
    <w:rsid w:val="004D3C17"/>
    <w:rsid w:val="0050069C"/>
    <w:rsid w:val="00510BA5"/>
    <w:rsid w:val="00531A33"/>
    <w:rsid w:val="00534526"/>
    <w:rsid w:val="0054269A"/>
    <w:rsid w:val="00550E11"/>
    <w:rsid w:val="00552F22"/>
    <w:rsid w:val="0055399E"/>
    <w:rsid w:val="005543DA"/>
    <w:rsid w:val="00567B47"/>
    <w:rsid w:val="00582057"/>
    <w:rsid w:val="005A2483"/>
    <w:rsid w:val="005D3ADE"/>
    <w:rsid w:val="0062148E"/>
    <w:rsid w:val="00626993"/>
    <w:rsid w:val="006317BE"/>
    <w:rsid w:val="00633B31"/>
    <w:rsid w:val="0065599A"/>
    <w:rsid w:val="006603E7"/>
    <w:rsid w:val="00674A19"/>
    <w:rsid w:val="00694E24"/>
    <w:rsid w:val="006A68D7"/>
    <w:rsid w:val="006F2DE2"/>
    <w:rsid w:val="006F38A4"/>
    <w:rsid w:val="006F4CD0"/>
    <w:rsid w:val="00726622"/>
    <w:rsid w:val="00730BA1"/>
    <w:rsid w:val="00736861"/>
    <w:rsid w:val="0074582C"/>
    <w:rsid w:val="00750942"/>
    <w:rsid w:val="00761D50"/>
    <w:rsid w:val="00784E56"/>
    <w:rsid w:val="007C4D74"/>
    <w:rsid w:val="007D5BA0"/>
    <w:rsid w:val="007E0446"/>
    <w:rsid w:val="007F3839"/>
    <w:rsid w:val="008111AF"/>
    <w:rsid w:val="00824155"/>
    <w:rsid w:val="00854576"/>
    <w:rsid w:val="00863AFE"/>
    <w:rsid w:val="008708B6"/>
    <w:rsid w:val="00896EF6"/>
    <w:rsid w:val="008A12B6"/>
    <w:rsid w:val="008B5391"/>
    <w:rsid w:val="008B6133"/>
    <w:rsid w:val="008E03EA"/>
    <w:rsid w:val="008E2C9F"/>
    <w:rsid w:val="008E5968"/>
    <w:rsid w:val="008F7513"/>
    <w:rsid w:val="00905E0F"/>
    <w:rsid w:val="00906576"/>
    <w:rsid w:val="00922EB5"/>
    <w:rsid w:val="00927627"/>
    <w:rsid w:val="00931211"/>
    <w:rsid w:val="00943C10"/>
    <w:rsid w:val="00955EDA"/>
    <w:rsid w:val="00960F01"/>
    <w:rsid w:val="00962E96"/>
    <w:rsid w:val="00981884"/>
    <w:rsid w:val="0098282D"/>
    <w:rsid w:val="009944B1"/>
    <w:rsid w:val="009959E8"/>
    <w:rsid w:val="00996E39"/>
    <w:rsid w:val="009B56D0"/>
    <w:rsid w:val="009C09A7"/>
    <w:rsid w:val="00A04A42"/>
    <w:rsid w:val="00A07F27"/>
    <w:rsid w:val="00A411D1"/>
    <w:rsid w:val="00A44751"/>
    <w:rsid w:val="00A45149"/>
    <w:rsid w:val="00A57C75"/>
    <w:rsid w:val="00A640A0"/>
    <w:rsid w:val="00A72460"/>
    <w:rsid w:val="00A73649"/>
    <w:rsid w:val="00A84E85"/>
    <w:rsid w:val="00A87B16"/>
    <w:rsid w:val="00A92052"/>
    <w:rsid w:val="00AB21CE"/>
    <w:rsid w:val="00AB453F"/>
    <w:rsid w:val="00AB4AE5"/>
    <w:rsid w:val="00B102C2"/>
    <w:rsid w:val="00B120FD"/>
    <w:rsid w:val="00B171E5"/>
    <w:rsid w:val="00B51926"/>
    <w:rsid w:val="00B64CDE"/>
    <w:rsid w:val="00B738DD"/>
    <w:rsid w:val="00B83F29"/>
    <w:rsid w:val="00B964FA"/>
    <w:rsid w:val="00BA0801"/>
    <w:rsid w:val="00BA0A48"/>
    <w:rsid w:val="00BA1224"/>
    <w:rsid w:val="00BB33C7"/>
    <w:rsid w:val="00BC7755"/>
    <w:rsid w:val="00BD1153"/>
    <w:rsid w:val="00C02086"/>
    <w:rsid w:val="00C13499"/>
    <w:rsid w:val="00C33B31"/>
    <w:rsid w:val="00C34675"/>
    <w:rsid w:val="00C45415"/>
    <w:rsid w:val="00C476A5"/>
    <w:rsid w:val="00C54CCA"/>
    <w:rsid w:val="00C56BFC"/>
    <w:rsid w:val="00C777D4"/>
    <w:rsid w:val="00C842CD"/>
    <w:rsid w:val="00C90A72"/>
    <w:rsid w:val="00CB3AED"/>
    <w:rsid w:val="00CB483E"/>
    <w:rsid w:val="00D0126A"/>
    <w:rsid w:val="00D2480A"/>
    <w:rsid w:val="00D3650F"/>
    <w:rsid w:val="00D503B2"/>
    <w:rsid w:val="00D560F8"/>
    <w:rsid w:val="00D6233E"/>
    <w:rsid w:val="00D87FEF"/>
    <w:rsid w:val="00D92AE1"/>
    <w:rsid w:val="00DA64FC"/>
    <w:rsid w:val="00DA6953"/>
    <w:rsid w:val="00DA7C12"/>
    <w:rsid w:val="00DB4D09"/>
    <w:rsid w:val="00DC223D"/>
    <w:rsid w:val="00DD7C1B"/>
    <w:rsid w:val="00DF4A69"/>
    <w:rsid w:val="00E15123"/>
    <w:rsid w:val="00E34C6E"/>
    <w:rsid w:val="00E40573"/>
    <w:rsid w:val="00E521CD"/>
    <w:rsid w:val="00E56A1B"/>
    <w:rsid w:val="00E72950"/>
    <w:rsid w:val="00E72B12"/>
    <w:rsid w:val="00E72C25"/>
    <w:rsid w:val="00E930D0"/>
    <w:rsid w:val="00E96041"/>
    <w:rsid w:val="00EB5D81"/>
    <w:rsid w:val="00EC74F9"/>
    <w:rsid w:val="00EC7FF7"/>
    <w:rsid w:val="00ED4FDF"/>
    <w:rsid w:val="00ED5344"/>
    <w:rsid w:val="00EE440D"/>
    <w:rsid w:val="00EF336F"/>
    <w:rsid w:val="00F153BB"/>
    <w:rsid w:val="00F212D0"/>
    <w:rsid w:val="00F477C9"/>
    <w:rsid w:val="00F510C6"/>
    <w:rsid w:val="00F51E48"/>
    <w:rsid w:val="00F6521A"/>
    <w:rsid w:val="00F76922"/>
    <w:rsid w:val="00F81E54"/>
    <w:rsid w:val="00F901E2"/>
    <w:rsid w:val="00FB441D"/>
    <w:rsid w:val="00FB4F6C"/>
    <w:rsid w:val="00FB741F"/>
    <w:rsid w:val="00FB7705"/>
    <w:rsid w:val="00FD37A0"/>
    <w:rsid w:val="00FD4AA4"/>
    <w:rsid w:val="00FD55A4"/>
    <w:rsid w:val="00FF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5443026" TargetMode="External"/><Relationship Id="rId13" Type="http://schemas.openxmlformats.org/officeDocument/2006/relationships/hyperlink" Target="http://www.ncbi.nlm.nih.gov/pubmed/22457189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6525867" TargetMode="External"/><Relationship Id="rId12" Type="http://schemas.openxmlformats.org/officeDocument/2006/relationships/hyperlink" Target="http://www.ncbi.nlm.nih.gov/pubmed/2129548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544302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ncbi.nlm.nih.gov/pubmed/2245718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1295489" TargetMode="External"/><Relationship Id="rId14" Type="http://schemas.openxmlformats.org/officeDocument/2006/relationships/hyperlink" Target="http://www.ncbi.nlm.nih.gov/pubmed/248203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FE12A-2743-4AC5-8710-9C4FB497B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9</Pages>
  <Words>2332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52</cp:revision>
  <dcterms:created xsi:type="dcterms:W3CDTF">2016-06-23T12:25:00Z</dcterms:created>
  <dcterms:modified xsi:type="dcterms:W3CDTF">2016-07-26T12:01:00Z</dcterms:modified>
</cp:coreProperties>
</file>